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C6BA" w14:textId="1A6B7E66" w:rsidR="007C4237" w:rsidRDefault="003154A2" w:rsidP="007F3F59">
      <w:pPr>
        <w:autoSpaceDE w:val="0"/>
        <w:autoSpaceDN w:val="0"/>
        <w:adjustRightInd w:val="0"/>
      </w:pPr>
      <w:bookmarkStart w:id="0" w:name="_GoBack"/>
      <w:r>
        <w:rPr>
          <w:noProof/>
          <w:lang w:eastAsia="de-DE"/>
        </w:rPr>
        <w:drawing>
          <wp:inline distT="0" distB="0" distL="0" distR="0" wp14:anchorId="58ABDF2E" wp14:editId="25325800">
            <wp:extent cx="5754370" cy="3001818"/>
            <wp:effectExtent l="0" t="0" r="11430" b="0"/>
            <wp:docPr id="1" name="Bild 1" descr="Zeitung zum Thema Stellenanzeigen.&#10;Die Stelle wird wie folgt beschrieben:&#10;Mitarbeiter gesucht!&#10;&#10;xyz ist eine international agierende Werbeagentur mit Sitz in Berlin. Für unsere Kunden erstellen wir ausschließlich sehr langweilige Anzeigen, Kampagnen und Videos. &#10;&#10;Ab sofort suchen wir &#10;&#10;eine Marketing-Labertasche / einen Marketing-Heini&#10;&#10;Was wir erwarten:&#10;- gute Rechtschreipkenntnisse&#10;- mehr als 200.000 Follower auf sämtlichen sozialen Netzwerken&#10;- Geduld mit nervigen Kunden&#10;&#10;Was wir bieten:&#10;- anspruchslose Aufgaben&#10;- übel gelaunte Kollegen und Vorgesetzte&#10;- keinerlei Sozialleistungen&#10;- Büro in schlechter L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MC8/Desktop/Anzeige_Zeitun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776" t="21790" r="27860" b="41899"/>
                    <a:stretch/>
                  </pic:blipFill>
                  <pic:spPr bwMode="auto">
                    <a:xfrm>
                      <a:off x="0" y="0"/>
                      <a:ext cx="5754370" cy="3001818"/>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599DA11C" w14:textId="77777777" w:rsidR="007C4237" w:rsidRDefault="007C4237" w:rsidP="007F3F59">
      <w:pPr>
        <w:autoSpaceDE w:val="0"/>
        <w:autoSpaceDN w:val="0"/>
        <w:adjustRightInd w:val="0"/>
      </w:pPr>
    </w:p>
    <w:p w14:paraId="1C8950FE" w14:textId="77777777" w:rsidR="007C4237" w:rsidRDefault="007C4237" w:rsidP="007F3F59">
      <w:pPr>
        <w:autoSpaceDE w:val="0"/>
        <w:autoSpaceDN w:val="0"/>
        <w:adjustRightInd w:val="0"/>
      </w:pPr>
    </w:p>
    <w:p w14:paraId="3AD7EFEF" w14:textId="404E23B7" w:rsidR="00237DE6" w:rsidRPr="0064046E" w:rsidRDefault="00176665" w:rsidP="007F3F59">
      <w:pPr>
        <w:autoSpaceDE w:val="0"/>
        <w:autoSpaceDN w:val="0"/>
        <w:adjustRightInd w:val="0"/>
        <w:rPr>
          <w:bCs/>
          <w:color w:val="000000"/>
          <w:sz w:val="20"/>
          <w:szCs w:val="20"/>
        </w:rPr>
      </w:pPr>
      <w:r w:rsidRPr="0064046E">
        <w:rPr>
          <w:bCs/>
          <w:color w:val="000000"/>
          <w:sz w:val="20"/>
          <w:szCs w:val="20"/>
        </w:rPr>
        <w:t xml:space="preserve">Viele Unternehmen beklagen, dass sie aufgrund von Fachkräftemangel freie Stellen nicht besetzen können. Einige </w:t>
      </w:r>
      <w:r w:rsidR="00E94BC0" w:rsidRPr="0064046E">
        <w:rPr>
          <w:bCs/>
          <w:color w:val="000000"/>
          <w:sz w:val="20"/>
          <w:szCs w:val="20"/>
        </w:rPr>
        <w:t xml:space="preserve">versuchen </w:t>
      </w:r>
      <w:r w:rsidR="007C4237" w:rsidRPr="0064046E">
        <w:rPr>
          <w:bCs/>
          <w:color w:val="000000"/>
          <w:sz w:val="20"/>
          <w:szCs w:val="20"/>
        </w:rPr>
        <w:t xml:space="preserve">deshalb </w:t>
      </w:r>
      <w:r w:rsidR="00E94BC0" w:rsidRPr="0064046E">
        <w:rPr>
          <w:bCs/>
          <w:color w:val="000000"/>
          <w:sz w:val="20"/>
          <w:szCs w:val="20"/>
        </w:rPr>
        <w:t>durch besonders außer</w:t>
      </w:r>
      <w:r w:rsidRPr="0064046E">
        <w:rPr>
          <w:bCs/>
          <w:color w:val="000000"/>
          <w:sz w:val="20"/>
          <w:szCs w:val="20"/>
        </w:rPr>
        <w:t>gewöhnliche Stellenanzeigen</w:t>
      </w:r>
      <w:r w:rsidR="00E94BC0" w:rsidRPr="0064046E">
        <w:rPr>
          <w:bCs/>
          <w:color w:val="000000"/>
          <w:sz w:val="20"/>
          <w:szCs w:val="20"/>
        </w:rPr>
        <w:t xml:space="preserve"> Aufmerksamkeit zu wecken</w:t>
      </w:r>
      <w:r w:rsidRPr="0064046E">
        <w:rPr>
          <w:bCs/>
          <w:color w:val="000000"/>
          <w:sz w:val="20"/>
          <w:szCs w:val="20"/>
        </w:rPr>
        <w:t xml:space="preserve">, um Auszubildende und Mitarbeiter*innen zu finden. </w:t>
      </w:r>
    </w:p>
    <w:p w14:paraId="1A53D935" w14:textId="25DB9870" w:rsidR="00176665" w:rsidRPr="0064046E" w:rsidRDefault="00176665" w:rsidP="007F3F59">
      <w:pPr>
        <w:autoSpaceDE w:val="0"/>
        <w:autoSpaceDN w:val="0"/>
        <w:adjustRightInd w:val="0"/>
        <w:rPr>
          <w:b/>
          <w:bCs/>
          <w:color w:val="000000"/>
          <w:sz w:val="20"/>
          <w:szCs w:val="20"/>
        </w:rPr>
      </w:pPr>
    </w:p>
    <w:p w14:paraId="7473D74E" w14:textId="28CE9A1B" w:rsidR="00176665" w:rsidRPr="0064046E" w:rsidRDefault="00176665" w:rsidP="007F3F59">
      <w:pPr>
        <w:autoSpaceDE w:val="0"/>
        <w:autoSpaceDN w:val="0"/>
        <w:adjustRightInd w:val="0"/>
        <w:rPr>
          <w:b/>
          <w:bCs/>
          <w:color w:val="000000"/>
          <w:sz w:val="20"/>
          <w:szCs w:val="20"/>
        </w:rPr>
      </w:pPr>
      <w:r w:rsidRPr="0064046E">
        <w:rPr>
          <w:b/>
          <w:bCs/>
          <w:color w:val="000000"/>
          <w:sz w:val="20"/>
          <w:szCs w:val="20"/>
        </w:rPr>
        <w:t>Was ist dran am Fachkräftemangel?</w:t>
      </w:r>
    </w:p>
    <w:p w14:paraId="18FAD22E" w14:textId="1A7F55A3" w:rsidR="00176665" w:rsidRPr="0064046E" w:rsidRDefault="00176665" w:rsidP="007F3F59">
      <w:pPr>
        <w:autoSpaceDE w:val="0"/>
        <w:autoSpaceDN w:val="0"/>
        <w:adjustRightInd w:val="0"/>
        <w:rPr>
          <w:b/>
          <w:bCs/>
          <w:color w:val="000000"/>
          <w:sz w:val="20"/>
          <w:szCs w:val="20"/>
        </w:rPr>
      </w:pPr>
    </w:p>
    <w:p w14:paraId="334AF943" w14:textId="04A84415" w:rsidR="00176665" w:rsidRDefault="00176665" w:rsidP="00176665">
      <w:pPr>
        <w:autoSpaceDE w:val="0"/>
        <w:autoSpaceDN w:val="0"/>
        <w:adjustRightInd w:val="0"/>
        <w:rPr>
          <w:rFonts w:eastAsia="Times New Roman"/>
          <w:color w:val="000000"/>
          <w:sz w:val="20"/>
          <w:szCs w:val="20"/>
        </w:rPr>
      </w:pPr>
      <w:r w:rsidRPr="0064046E">
        <w:rPr>
          <w:rFonts w:eastAsia="Times New Roman"/>
          <w:color w:val="000000"/>
          <w:sz w:val="20"/>
          <w:szCs w:val="20"/>
          <w:lang w:val="x-none"/>
        </w:rPr>
        <w:t>In der Arbeitsmarktforschung wird von Fachkräftemangel gesprochen, wenn es im Verhältnis zur Arbeitsnachfrage (Stellenangebote) zu wenige passend qualifizierte Arbeitskräfte und zu wenige den Anforderungen entsprechend qualifizierbare Arbeitskräfte gibt.</w:t>
      </w:r>
      <w:r w:rsidRPr="0064046E">
        <w:rPr>
          <w:rFonts w:eastAsia="Times New Roman"/>
          <w:color w:val="000000"/>
          <w:sz w:val="20"/>
          <w:szCs w:val="20"/>
        </w:rPr>
        <w:t xml:space="preserve"> Es gibt verschiedene Möglichkeiten, Fachkräftemangel zu messen. </w:t>
      </w:r>
      <w:r w:rsidRPr="0064046E">
        <w:rPr>
          <w:rFonts w:eastAsia="Times New Roman"/>
          <w:color w:val="000000"/>
          <w:sz w:val="20"/>
          <w:szCs w:val="20"/>
          <w:lang w:val="x-none"/>
        </w:rPr>
        <w:t xml:space="preserve">Die Engpassanalyse der Bundesagentur für Arbeit </w:t>
      </w:r>
      <w:r w:rsidRPr="0064046E">
        <w:rPr>
          <w:rFonts w:eastAsia="Times New Roman"/>
          <w:color w:val="000000"/>
          <w:sz w:val="20"/>
          <w:szCs w:val="20"/>
        </w:rPr>
        <w:t xml:space="preserve">wird </w:t>
      </w:r>
      <w:r w:rsidR="007D481E">
        <w:rPr>
          <w:rFonts w:eastAsia="Times New Roman"/>
          <w:color w:val="000000"/>
          <w:sz w:val="20"/>
          <w:szCs w:val="20"/>
        </w:rPr>
        <w:t>regelmäßig</w:t>
      </w:r>
      <w:r w:rsidRPr="0064046E">
        <w:rPr>
          <w:rFonts w:eastAsia="Times New Roman"/>
          <w:color w:val="000000"/>
          <w:sz w:val="20"/>
          <w:szCs w:val="20"/>
        </w:rPr>
        <w:t xml:space="preserve"> veröffentlicht und bezieht verschiedene Indikatoren (Zahl der offenen Stellen, Zahl der arbeitslosen Fachkräfte, weitere Informationen) ein. Die Daten bilden den Markt zu einem wesentlichen Teil ab, aber nicht vollständig, weil beispielweise nicht alle Stellen der </w:t>
      </w:r>
      <w:r w:rsidR="00E86D99">
        <w:rPr>
          <w:rFonts w:eastAsia="Times New Roman"/>
          <w:color w:val="000000"/>
          <w:sz w:val="20"/>
          <w:szCs w:val="20"/>
        </w:rPr>
        <w:t>Arbeitsagentur gemeldet werden.</w:t>
      </w:r>
    </w:p>
    <w:p w14:paraId="129BF8E6" w14:textId="77777777" w:rsidR="00E86D99" w:rsidRPr="0064046E" w:rsidRDefault="00E86D99" w:rsidP="00176665">
      <w:pPr>
        <w:autoSpaceDE w:val="0"/>
        <w:autoSpaceDN w:val="0"/>
        <w:adjustRightInd w:val="0"/>
        <w:rPr>
          <w:rFonts w:eastAsia="Times New Roman"/>
          <w:color w:val="000000"/>
          <w:sz w:val="20"/>
          <w:szCs w:val="20"/>
        </w:rPr>
      </w:pPr>
    </w:p>
    <w:tbl>
      <w:tblPr>
        <w:tblStyle w:val="Tabellenrast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CellMar>
          <w:top w:w="108" w:type="dxa"/>
          <w:left w:w="85" w:type="dxa"/>
          <w:bottom w:w="108" w:type="dxa"/>
        </w:tblCellMar>
        <w:tblLook w:val="04A0" w:firstRow="1" w:lastRow="0" w:firstColumn="1" w:lastColumn="0" w:noHBand="0" w:noVBand="1"/>
        <w:tblCaption w:val="Tabelle Fachkräfte-Engpass-Analyse"/>
        <w:tblDescription w:val="Fachkräfte&#10;(Berufsausbildung)&#10;Berufe in der&#10;• Baustoffherstellung&#10;• Kunststoffherstellung&#10;• industriellen Gießerei&#10;Metallbearbeitung&#10;Spezialist*innen&#10;(Meister, Fachschulabschluss, Bachelor ohne Berufserfahrung)&#10;Berufe in der &#10;• Holzbearbeitung&#10;• Metallbearbeitung&#10;• Automatisierungstechnik&#10;• Elektrotechnik&#10;Aufsicht in Fahrzeug-, Flugzeug- und Schiffbau&#10;Expert*innen&#10;(Master, Diplom, Bachelor mit Berufserfahrung)&#10;Berufe in der  &#10;• Automatisierungstechnik&#10;• Technischen Informatik&#10;• IT-Anwendungsberatung&#10;• Softwareentwicklung&#10;Aufsicht Bauplanung &#10;Ärztinnen/Ärzte&#10;"/>
      </w:tblPr>
      <w:tblGrid>
        <w:gridCol w:w="3000"/>
        <w:gridCol w:w="3009"/>
        <w:gridCol w:w="3009"/>
      </w:tblGrid>
      <w:tr w:rsidR="00E86D99" w14:paraId="0AD91380" w14:textId="77777777" w:rsidTr="00171CCF">
        <w:tc>
          <w:tcPr>
            <w:tcW w:w="3018" w:type="dxa"/>
            <w:shd w:val="clear" w:color="auto" w:fill="000000" w:themeFill="text1"/>
          </w:tcPr>
          <w:p w14:paraId="4239A57C" w14:textId="4D4B7C3C" w:rsidR="00E86D99" w:rsidRPr="00171CCF" w:rsidRDefault="00E86D99" w:rsidP="00E86D99">
            <w:pPr>
              <w:autoSpaceDE w:val="0"/>
              <w:autoSpaceDN w:val="0"/>
              <w:adjustRightInd w:val="0"/>
              <w:rPr>
                <w:b/>
                <w:color w:val="FFFFFF" w:themeColor="background1"/>
                <w:sz w:val="20"/>
                <w:szCs w:val="20"/>
              </w:rPr>
            </w:pPr>
            <w:r w:rsidRPr="00171CCF">
              <w:rPr>
                <w:b/>
                <w:color w:val="FFFFFF" w:themeColor="background1"/>
                <w:sz w:val="20"/>
                <w:szCs w:val="20"/>
              </w:rPr>
              <w:t>Fachkräfte</w:t>
            </w:r>
          </w:p>
        </w:tc>
        <w:tc>
          <w:tcPr>
            <w:tcW w:w="3018" w:type="dxa"/>
            <w:shd w:val="clear" w:color="auto" w:fill="000000" w:themeFill="text1"/>
          </w:tcPr>
          <w:p w14:paraId="388E625C" w14:textId="7CA94174" w:rsidR="00E86D99" w:rsidRPr="00171CCF" w:rsidRDefault="00E86D99" w:rsidP="00E86D99">
            <w:pPr>
              <w:autoSpaceDE w:val="0"/>
              <w:autoSpaceDN w:val="0"/>
              <w:adjustRightInd w:val="0"/>
              <w:rPr>
                <w:color w:val="FFFFFF" w:themeColor="background1"/>
                <w:sz w:val="20"/>
                <w:szCs w:val="20"/>
              </w:rPr>
            </w:pPr>
            <w:r w:rsidRPr="00171CCF">
              <w:rPr>
                <w:b/>
                <w:color w:val="FFFFFF" w:themeColor="background1"/>
                <w:sz w:val="20"/>
                <w:szCs w:val="20"/>
              </w:rPr>
              <w:t>Spezialist*innen</w:t>
            </w:r>
          </w:p>
        </w:tc>
        <w:tc>
          <w:tcPr>
            <w:tcW w:w="3018" w:type="dxa"/>
            <w:shd w:val="clear" w:color="auto" w:fill="000000" w:themeFill="text1"/>
          </w:tcPr>
          <w:p w14:paraId="496034DE" w14:textId="6D885719" w:rsidR="00E86D99" w:rsidRPr="00171CCF" w:rsidRDefault="00E86D99" w:rsidP="00E86D99">
            <w:pPr>
              <w:autoSpaceDE w:val="0"/>
              <w:autoSpaceDN w:val="0"/>
              <w:adjustRightInd w:val="0"/>
              <w:rPr>
                <w:color w:val="FFFFFF" w:themeColor="background1"/>
                <w:sz w:val="20"/>
                <w:szCs w:val="20"/>
              </w:rPr>
            </w:pPr>
            <w:r w:rsidRPr="00171CCF">
              <w:rPr>
                <w:b/>
                <w:color w:val="FFFFFF" w:themeColor="background1"/>
                <w:sz w:val="20"/>
                <w:szCs w:val="20"/>
              </w:rPr>
              <w:t>Expert*innen</w:t>
            </w:r>
          </w:p>
        </w:tc>
      </w:tr>
      <w:tr w:rsidR="00E86D99" w14:paraId="723E9A82" w14:textId="77777777" w:rsidTr="00171CCF">
        <w:tc>
          <w:tcPr>
            <w:tcW w:w="3018" w:type="dxa"/>
            <w:shd w:val="clear" w:color="auto" w:fill="000000" w:themeFill="text1"/>
          </w:tcPr>
          <w:p w14:paraId="44CDC9BA" w14:textId="719F723A" w:rsidR="00E86D99" w:rsidRPr="00171CCF" w:rsidRDefault="00E86D99" w:rsidP="007F3F59">
            <w:pPr>
              <w:autoSpaceDE w:val="0"/>
              <w:autoSpaceDN w:val="0"/>
              <w:adjustRightInd w:val="0"/>
              <w:rPr>
                <w:b/>
                <w:bCs/>
                <w:color w:val="FFFFFF" w:themeColor="background1"/>
                <w:sz w:val="20"/>
                <w:szCs w:val="20"/>
              </w:rPr>
            </w:pPr>
            <w:r w:rsidRPr="00171CCF">
              <w:rPr>
                <w:color w:val="FFFFFF" w:themeColor="background1"/>
                <w:sz w:val="20"/>
                <w:szCs w:val="20"/>
              </w:rPr>
              <w:t>(Berufsausbildung)</w:t>
            </w:r>
          </w:p>
        </w:tc>
        <w:tc>
          <w:tcPr>
            <w:tcW w:w="3018" w:type="dxa"/>
            <w:shd w:val="clear" w:color="auto" w:fill="000000" w:themeFill="text1"/>
          </w:tcPr>
          <w:p w14:paraId="25C0AF33" w14:textId="45F7DC87" w:rsidR="00E86D99" w:rsidRPr="00171CCF" w:rsidRDefault="00E86D99" w:rsidP="007F3F59">
            <w:pPr>
              <w:autoSpaceDE w:val="0"/>
              <w:autoSpaceDN w:val="0"/>
              <w:adjustRightInd w:val="0"/>
              <w:rPr>
                <w:b/>
                <w:bCs/>
                <w:color w:val="FFFFFF" w:themeColor="background1"/>
                <w:sz w:val="20"/>
                <w:szCs w:val="20"/>
              </w:rPr>
            </w:pPr>
            <w:r w:rsidRPr="00171CCF">
              <w:rPr>
                <w:color w:val="FFFFFF" w:themeColor="background1"/>
                <w:sz w:val="20"/>
                <w:szCs w:val="20"/>
              </w:rPr>
              <w:t>(Meister, Fachschulabschluss, Bachelor ohne Berufserfahrung)</w:t>
            </w:r>
          </w:p>
        </w:tc>
        <w:tc>
          <w:tcPr>
            <w:tcW w:w="3018" w:type="dxa"/>
            <w:shd w:val="clear" w:color="auto" w:fill="000000" w:themeFill="text1"/>
          </w:tcPr>
          <w:p w14:paraId="6C0E0E11" w14:textId="150C2FA1" w:rsidR="00E86D99" w:rsidRPr="00171CCF" w:rsidRDefault="00E86D99" w:rsidP="007F3F59">
            <w:pPr>
              <w:autoSpaceDE w:val="0"/>
              <w:autoSpaceDN w:val="0"/>
              <w:adjustRightInd w:val="0"/>
              <w:rPr>
                <w:b/>
                <w:bCs/>
                <w:color w:val="FFFFFF" w:themeColor="background1"/>
                <w:sz w:val="20"/>
                <w:szCs w:val="20"/>
              </w:rPr>
            </w:pPr>
            <w:r w:rsidRPr="00171CCF">
              <w:rPr>
                <w:color w:val="FFFFFF" w:themeColor="background1"/>
                <w:sz w:val="20"/>
                <w:szCs w:val="20"/>
              </w:rPr>
              <w:t>(Master, Diplom, Bachelor mit Berufserfahrung)</w:t>
            </w:r>
          </w:p>
        </w:tc>
      </w:tr>
      <w:tr w:rsidR="00E86D99" w14:paraId="6A529B70" w14:textId="77777777" w:rsidTr="00171CCF">
        <w:tc>
          <w:tcPr>
            <w:tcW w:w="3018" w:type="dxa"/>
            <w:shd w:val="clear" w:color="auto" w:fill="FFFF00"/>
          </w:tcPr>
          <w:p w14:paraId="0468B757" w14:textId="77777777" w:rsidR="00E86D99" w:rsidRDefault="00E86D99" w:rsidP="00E86D99">
            <w:pPr>
              <w:autoSpaceDE w:val="0"/>
              <w:autoSpaceDN w:val="0"/>
              <w:adjustRightInd w:val="0"/>
              <w:rPr>
                <w:color w:val="000000"/>
                <w:sz w:val="20"/>
                <w:szCs w:val="20"/>
              </w:rPr>
            </w:pPr>
            <w:r>
              <w:rPr>
                <w:color w:val="000000"/>
                <w:sz w:val="20"/>
                <w:szCs w:val="20"/>
              </w:rPr>
              <w:t>Berufe in der</w:t>
            </w:r>
          </w:p>
          <w:p w14:paraId="404E3BC1" w14:textId="77777777" w:rsidR="00E86D99" w:rsidRPr="00077FB8" w:rsidRDefault="00E86D99" w:rsidP="00E86D99">
            <w:pPr>
              <w:pStyle w:val="Listenabsatz"/>
              <w:numPr>
                <w:ilvl w:val="0"/>
                <w:numId w:val="29"/>
              </w:numPr>
              <w:autoSpaceDE w:val="0"/>
              <w:autoSpaceDN w:val="0"/>
              <w:adjustRightInd w:val="0"/>
              <w:rPr>
                <w:color w:val="000000"/>
                <w:sz w:val="20"/>
                <w:szCs w:val="20"/>
              </w:rPr>
            </w:pPr>
            <w:r w:rsidRPr="00077FB8">
              <w:rPr>
                <w:color w:val="000000"/>
                <w:sz w:val="20"/>
                <w:szCs w:val="20"/>
              </w:rPr>
              <w:t>Baustoffherstellung</w:t>
            </w:r>
          </w:p>
          <w:p w14:paraId="145728F7" w14:textId="77777777" w:rsidR="00E86D99" w:rsidRPr="00077FB8" w:rsidRDefault="00E86D99" w:rsidP="00E86D99">
            <w:pPr>
              <w:pStyle w:val="Listenabsatz"/>
              <w:numPr>
                <w:ilvl w:val="0"/>
                <w:numId w:val="29"/>
              </w:numPr>
              <w:autoSpaceDE w:val="0"/>
              <w:autoSpaceDN w:val="0"/>
              <w:adjustRightInd w:val="0"/>
              <w:rPr>
                <w:color w:val="000000"/>
                <w:sz w:val="20"/>
                <w:szCs w:val="20"/>
              </w:rPr>
            </w:pPr>
            <w:r w:rsidRPr="00077FB8">
              <w:rPr>
                <w:color w:val="000000"/>
                <w:sz w:val="20"/>
                <w:szCs w:val="20"/>
              </w:rPr>
              <w:t>Kunststoffherstellung</w:t>
            </w:r>
          </w:p>
          <w:p w14:paraId="6ECB5B01" w14:textId="77777777" w:rsidR="00E86D99" w:rsidRPr="00077FB8" w:rsidRDefault="00E86D99" w:rsidP="00E86D99">
            <w:pPr>
              <w:pStyle w:val="Listenabsatz"/>
              <w:numPr>
                <w:ilvl w:val="0"/>
                <w:numId w:val="29"/>
              </w:numPr>
              <w:autoSpaceDE w:val="0"/>
              <w:autoSpaceDN w:val="0"/>
              <w:adjustRightInd w:val="0"/>
              <w:rPr>
                <w:color w:val="000000"/>
                <w:sz w:val="20"/>
                <w:szCs w:val="20"/>
              </w:rPr>
            </w:pPr>
            <w:r>
              <w:rPr>
                <w:color w:val="000000"/>
                <w:sz w:val="20"/>
                <w:szCs w:val="20"/>
              </w:rPr>
              <w:t>i</w:t>
            </w:r>
            <w:r w:rsidRPr="00077FB8">
              <w:rPr>
                <w:color w:val="000000"/>
                <w:sz w:val="20"/>
                <w:szCs w:val="20"/>
              </w:rPr>
              <w:t>ndustrielle</w:t>
            </w:r>
            <w:r>
              <w:rPr>
                <w:color w:val="000000"/>
                <w:sz w:val="20"/>
                <w:szCs w:val="20"/>
              </w:rPr>
              <w:t>n</w:t>
            </w:r>
            <w:r w:rsidRPr="00077FB8">
              <w:rPr>
                <w:color w:val="000000"/>
                <w:sz w:val="20"/>
                <w:szCs w:val="20"/>
              </w:rPr>
              <w:t xml:space="preserve"> Gießerei</w:t>
            </w:r>
          </w:p>
          <w:p w14:paraId="66BA62A3" w14:textId="0A6F15F3" w:rsidR="00E86D99" w:rsidRDefault="00E86D99" w:rsidP="00E86D99">
            <w:pPr>
              <w:autoSpaceDE w:val="0"/>
              <w:autoSpaceDN w:val="0"/>
              <w:adjustRightInd w:val="0"/>
              <w:rPr>
                <w:b/>
                <w:bCs/>
                <w:color w:val="000000"/>
                <w:sz w:val="20"/>
                <w:szCs w:val="20"/>
              </w:rPr>
            </w:pPr>
            <w:r w:rsidRPr="00077FB8">
              <w:rPr>
                <w:color w:val="000000"/>
                <w:sz w:val="20"/>
                <w:szCs w:val="20"/>
              </w:rPr>
              <w:t>Metallbearbeitung</w:t>
            </w:r>
          </w:p>
        </w:tc>
        <w:tc>
          <w:tcPr>
            <w:tcW w:w="3018" w:type="dxa"/>
          </w:tcPr>
          <w:p w14:paraId="2383AADB" w14:textId="77777777" w:rsidR="00E86D99" w:rsidRDefault="00E86D99" w:rsidP="00E86D99">
            <w:pPr>
              <w:autoSpaceDE w:val="0"/>
              <w:autoSpaceDN w:val="0"/>
              <w:adjustRightInd w:val="0"/>
              <w:rPr>
                <w:color w:val="000000"/>
                <w:sz w:val="20"/>
                <w:szCs w:val="20"/>
              </w:rPr>
            </w:pPr>
            <w:r>
              <w:rPr>
                <w:color w:val="000000"/>
                <w:sz w:val="20"/>
                <w:szCs w:val="20"/>
              </w:rPr>
              <w:t xml:space="preserve">Berufe in der </w:t>
            </w:r>
          </w:p>
          <w:p w14:paraId="0D3E69A8" w14:textId="77777777" w:rsidR="00E86D99" w:rsidRPr="00077FB8" w:rsidRDefault="00E86D99" w:rsidP="00E86D99">
            <w:pPr>
              <w:pStyle w:val="Listenabsatz"/>
              <w:numPr>
                <w:ilvl w:val="0"/>
                <w:numId w:val="30"/>
              </w:numPr>
              <w:autoSpaceDE w:val="0"/>
              <w:autoSpaceDN w:val="0"/>
              <w:adjustRightInd w:val="0"/>
              <w:rPr>
                <w:color w:val="000000"/>
                <w:sz w:val="20"/>
                <w:szCs w:val="20"/>
              </w:rPr>
            </w:pPr>
            <w:r w:rsidRPr="00077FB8">
              <w:rPr>
                <w:color w:val="000000"/>
                <w:sz w:val="20"/>
                <w:szCs w:val="20"/>
              </w:rPr>
              <w:t>Holzbearbeitung</w:t>
            </w:r>
          </w:p>
          <w:p w14:paraId="2E67FA32" w14:textId="77777777" w:rsidR="00E86D99" w:rsidRPr="00077FB8" w:rsidRDefault="00E86D99" w:rsidP="00E86D99">
            <w:pPr>
              <w:pStyle w:val="Listenabsatz"/>
              <w:numPr>
                <w:ilvl w:val="0"/>
                <w:numId w:val="30"/>
              </w:numPr>
              <w:autoSpaceDE w:val="0"/>
              <w:autoSpaceDN w:val="0"/>
              <w:adjustRightInd w:val="0"/>
              <w:rPr>
                <w:color w:val="000000"/>
                <w:sz w:val="20"/>
                <w:szCs w:val="20"/>
              </w:rPr>
            </w:pPr>
            <w:r w:rsidRPr="00077FB8">
              <w:rPr>
                <w:color w:val="000000"/>
                <w:sz w:val="20"/>
                <w:szCs w:val="20"/>
              </w:rPr>
              <w:t>Metallbearbeitung</w:t>
            </w:r>
          </w:p>
          <w:p w14:paraId="65F6116D" w14:textId="77777777" w:rsidR="00E86D99" w:rsidRPr="00077FB8" w:rsidRDefault="00E86D99" w:rsidP="00E86D99">
            <w:pPr>
              <w:pStyle w:val="Listenabsatz"/>
              <w:numPr>
                <w:ilvl w:val="0"/>
                <w:numId w:val="30"/>
              </w:numPr>
              <w:autoSpaceDE w:val="0"/>
              <w:autoSpaceDN w:val="0"/>
              <w:adjustRightInd w:val="0"/>
              <w:rPr>
                <w:color w:val="000000"/>
                <w:sz w:val="20"/>
                <w:szCs w:val="20"/>
              </w:rPr>
            </w:pPr>
            <w:r w:rsidRPr="00077FB8">
              <w:rPr>
                <w:color w:val="000000"/>
                <w:sz w:val="20"/>
                <w:szCs w:val="20"/>
              </w:rPr>
              <w:t>Automatisierungstechnik</w:t>
            </w:r>
          </w:p>
          <w:p w14:paraId="2C076475" w14:textId="77777777" w:rsidR="00E86D99" w:rsidRPr="00077FB8" w:rsidRDefault="00E86D99" w:rsidP="00E86D99">
            <w:pPr>
              <w:pStyle w:val="Listenabsatz"/>
              <w:numPr>
                <w:ilvl w:val="0"/>
                <w:numId w:val="30"/>
              </w:numPr>
              <w:autoSpaceDE w:val="0"/>
              <w:autoSpaceDN w:val="0"/>
              <w:adjustRightInd w:val="0"/>
              <w:rPr>
                <w:color w:val="000000"/>
                <w:sz w:val="20"/>
                <w:szCs w:val="20"/>
              </w:rPr>
            </w:pPr>
            <w:r w:rsidRPr="00077FB8">
              <w:rPr>
                <w:color w:val="000000"/>
                <w:sz w:val="20"/>
                <w:szCs w:val="20"/>
              </w:rPr>
              <w:t>Elektrotechnik</w:t>
            </w:r>
          </w:p>
          <w:p w14:paraId="1766F955" w14:textId="32A59886" w:rsidR="00E86D99" w:rsidRDefault="00E86D99" w:rsidP="00E86D99">
            <w:pPr>
              <w:autoSpaceDE w:val="0"/>
              <w:autoSpaceDN w:val="0"/>
              <w:adjustRightInd w:val="0"/>
              <w:rPr>
                <w:b/>
                <w:bCs/>
                <w:color w:val="000000"/>
                <w:sz w:val="20"/>
                <w:szCs w:val="20"/>
              </w:rPr>
            </w:pPr>
            <w:r>
              <w:rPr>
                <w:color w:val="000000"/>
                <w:sz w:val="20"/>
                <w:szCs w:val="20"/>
              </w:rPr>
              <w:t>Aufsicht in Fahrzeug-, Flugzeug- und Schiffbau</w:t>
            </w:r>
          </w:p>
        </w:tc>
        <w:tc>
          <w:tcPr>
            <w:tcW w:w="3018" w:type="dxa"/>
            <w:shd w:val="clear" w:color="auto" w:fill="FFFF00"/>
          </w:tcPr>
          <w:p w14:paraId="3D5CB86F" w14:textId="77777777" w:rsidR="00E86D99" w:rsidRDefault="00E86D99" w:rsidP="00E86D99">
            <w:pPr>
              <w:pStyle w:val="Listenabsatz"/>
              <w:autoSpaceDE w:val="0"/>
              <w:autoSpaceDN w:val="0"/>
              <w:adjustRightInd w:val="0"/>
              <w:ind w:left="0"/>
              <w:rPr>
                <w:color w:val="000000"/>
                <w:sz w:val="20"/>
                <w:szCs w:val="20"/>
              </w:rPr>
            </w:pPr>
            <w:r w:rsidRPr="00077FB8">
              <w:rPr>
                <w:color w:val="000000"/>
                <w:sz w:val="20"/>
                <w:szCs w:val="20"/>
              </w:rPr>
              <w:t>Berufe in der</w:t>
            </w:r>
            <w:r>
              <w:rPr>
                <w:color w:val="000000"/>
                <w:sz w:val="20"/>
                <w:szCs w:val="20"/>
              </w:rPr>
              <w:t xml:space="preserve"> </w:t>
            </w:r>
            <w:r w:rsidRPr="00077FB8">
              <w:rPr>
                <w:color w:val="000000"/>
                <w:sz w:val="20"/>
                <w:szCs w:val="20"/>
              </w:rPr>
              <w:t xml:space="preserve"> </w:t>
            </w:r>
          </w:p>
          <w:p w14:paraId="291C3C7D" w14:textId="77777777" w:rsidR="00E86D99" w:rsidRPr="00077FB8" w:rsidRDefault="00E86D99" w:rsidP="00E86D99">
            <w:pPr>
              <w:pStyle w:val="Listenabsatz"/>
              <w:numPr>
                <w:ilvl w:val="0"/>
                <w:numId w:val="33"/>
              </w:numPr>
              <w:autoSpaceDE w:val="0"/>
              <w:autoSpaceDN w:val="0"/>
              <w:adjustRightInd w:val="0"/>
              <w:rPr>
                <w:color w:val="000000"/>
                <w:sz w:val="20"/>
                <w:szCs w:val="20"/>
              </w:rPr>
            </w:pPr>
            <w:r w:rsidRPr="00077FB8">
              <w:rPr>
                <w:color w:val="000000"/>
                <w:sz w:val="20"/>
                <w:szCs w:val="20"/>
              </w:rPr>
              <w:t>Automatisierungstechnik</w:t>
            </w:r>
          </w:p>
          <w:p w14:paraId="3B4949CC" w14:textId="77777777" w:rsidR="00E86D99" w:rsidRPr="00077FB8" w:rsidRDefault="00E86D99" w:rsidP="00E86D99">
            <w:pPr>
              <w:pStyle w:val="Listenabsatz"/>
              <w:numPr>
                <w:ilvl w:val="0"/>
                <w:numId w:val="31"/>
              </w:numPr>
              <w:autoSpaceDE w:val="0"/>
              <w:autoSpaceDN w:val="0"/>
              <w:adjustRightInd w:val="0"/>
              <w:rPr>
                <w:color w:val="000000"/>
                <w:sz w:val="20"/>
                <w:szCs w:val="20"/>
              </w:rPr>
            </w:pPr>
            <w:r w:rsidRPr="00077FB8">
              <w:rPr>
                <w:color w:val="000000"/>
                <w:sz w:val="20"/>
                <w:szCs w:val="20"/>
              </w:rPr>
              <w:t>Technische</w:t>
            </w:r>
            <w:r>
              <w:rPr>
                <w:color w:val="000000"/>
                <w:sz w:val="20"/>
                <w:szCs w:val="20"/>
              </w:rPr>
              <w:t>n</w:t>
            </w:r>
            <w:r w:rsidRPr="00077FB8">
              <w:rPr>
                <w:color w:val="000000"/>
                <w:sz w:val="20"/>
                <w:szCs w:val="20"/>
              </w:rPr>
              <w:t xml:space="preserve"> Informatik</w:t>
            </w:r>
          </w:p>
          <w:p w14:paraId="05A0EE68" w14:textId="77777777" w:rsidR="00E86D99" w:rsidRPr="00077FB8" w:rsidRDefault="00E86D99" w:rsidP="00E86D99">
            <w:pPr>
              <w:pStyle w:val="Listenabsatz"/>
              <w:numPr>
                <w:ilvl w:val="0"/>
                <w:numId w:val="31"/>
              </w:numPr>
              <w:autoSpaceDE w:val="0"/>
              <w:autoSpaceDN w:val="0"/>
              <w:adjustRightInd w:val="0"/>
              <w:rPr>
                <w:color w:val="000000"/>
                <w:sz w:val="20"/>
                <w:szCs w:val="20"/>
              </w:rPr>
            </w:pPr>
            <w:r w:rsidRPr="00077FB8">
              <w:rPr>
                <w:color w:val="000000"/>
                <w:sz w:val="20"/>
                <w:szCs w:val="20"/>
              </w:rPr>
              <w:t>IT-Anwendungsberatung</w:t>
            </w:r>
          </w:p>
          <w:p w14:paraId="09E6B05A" w14:textId="77777777" w:rsidR="00E86D99" w:rsidRPr="00077FB8" w:rsidRDefault="00E86D99" w:rsidP="00E86D99">
            <w:pPr>
              <w:pStyle w:val="Listenabsatz"/>
              <w:numPr>
                <w:ilvl w:val="0"/>
                <w:numId w:val="31"/>
              </w:numPr>
              <w:autoSpaceDE w:val="0"/>
              <w:autoSpaceDN w:val="0"/>
              <w:adjustRightInd w:val="0"/>
              <w:rPr>
                <w:color w:val="000000"/>
                <w:sz w:val="20"/>
                <w:szCs w:val="20"/>
              </w:rPr>
            </w:pPr>
            <w:r w:rsidRPr="00077FB8">
              <w:rPr>
                <w:color w:val="000000"/>
                <w:sz w:val="20"/>
                <w:szCs w:val="20"/>
              </w:rPr>
              <w:t>Softwareentwicklung</w:t>
            </w:r>
          </w:p>
          <w:p w14:paraId="72081262" w14:textId="77777777" w:rsidR="00E86D99" w:rsidRDefault="00E86D99" w:rsidP="00E86D99">
            <w:pPr>
              <w:autoSpaceDE w:val="0"/>
              <w:autoSpaceDN w:val="0"/>
              <w:adjustRightInd w:val="0"/>
              <w:rPr>
                <w:color w:val="000000"/>
                <w:sz w:val="20"/>
                <w:szCs w:val="20"/>
              </w:rPr>
            </w:pPr>
            <w:r>
              <w:rPr>
                <w:color w:val="000000"/>
                <w:sz w:val="20"/>
                <w:szCs w:val="20"/>
              </w:rPr>
              <w:t xml:space="preserve">Aufsicht Bauplanung </w:t>
            </w:r>
          </w:p>
          <w:p w14:paraId="6477FDDB" w14:textId="3AB62174" w:rsidR="00E86D99" w:rsidRDefault="00E86D99" w:rsidP="00E86D99">
            <w:pPr>
              <w:autoSpaceDE w:val="0"/>
              <w:autoSpaceDN w:val="0"/>
              <w:adjustRightInd w:val="0"/>
              <w:rPr>
                <w:b/>
                <w:bCs/>
                <w:color w:val="000000"/>
                <w:sz w:val="20"/>
                <w:szCs w:val="20"/>
              </w:rPr>
            </w:pPr>
            <w:r>
              <w:rPr>
                <w:color w:val="000000"/>
                <w:sz w:val="20"/>
                <w:szCs w:val="20"/>
              </w:rPr>
              <w:t>Ärztinnen/Ärzte</w:t>
            </w:r>
          </w:p>
        </w:tc>
      </w:tr>
    </w:tbl>
    <w:p w14:paraId="07110D6C" w14:textId="77777777" w:rsidR="00E86D99" w:rsidRDefault="00E86D99" w:rsidP="00C352D2">
      <w:pPr>
        <w:autoSpaceDE w:val="0"/>
        <w:autoSpaceDN w:val="0"/>
        <w:adjustRightInd w:val="0"/>
        <w:jc w:val="right"/>
        <w:rPr>
          <w:rStyle w:val="Kommentarzeichen"/>
        </w:rPr>
      </w:pPr>
    </w:p>
    <w:p w14:paraId="19D534BD" w14:textId="5569622A" w:rsidR="00F2141F" w:rsidRPr="00C352D2" w:rsidRDefault="00C352D2" w:rsidP="00C352D2">
      <w:pPr>
        <w:autoSpaceDE w:val="0"/>
        <w:autoSpaceDN w:val="0"/>
        <w:adjustRightInd w:val="0"/>
        <w:jc w:val="right"/>
        <w:rPr>
          <w:color w:val="000000"/>
          <w:sz w:val="18"/>
          <w:szCs w:val="18"/>
        </w:rPr>
      </w:pPr>
      <w:r w:rsidRPr="00C352D2">
        <w:rPr>
          <w:color w:val="000000"/>
          <w:sz w:val="18"/>
          <w:szCs w:val="18"/>
        </w:rPr>
        <w:t xml:space="preserve">Quelle: </w:t>
      </w:r>
      <w:r w:rsidR="00E71D35">
        <w:rPr>
          <w:color w:val="000000"/>
          <w:sz w:val="18"/>
          <w:szCs w:val="18"/>
        </w:rPr>
        <w:t>Fachkräfteeng</w:t>
      </w:r>
      <w:r w:rsidRPr="00C352D2">
        <w:rPr>
          <w:color w:val="000000"/>
          <w:sz w:val="18"/>
          <w:szCs w:val="18"/>
        </w:rPr>
        <w:t>passanalyse der Bundesagentur für Arbeit, Juni 2019</w:t>
      </w:r>
    </w:p>
    <w:p w14:paraId="4DE33386" w14:textId="2691D506" w:rsidR="007F3F59" w:rsidRPr="0064046E" w:rsidRDefault="007F3F59" w:rsidP="007F3F59">
      <w:pPr>
        <w:autoSpaceDE w:val="0"/>
        <w:autoSpaceDN w:val="0"/>
        <w:adjustRightInd w:val="0"/>
        <w:rPr>
          <w:color w:val="000000"/>
          <w:sz w:val="20"/>
          <w:szCs w:val="20"/>
        </w:rPr>
      </w:pPr>
    </w:p>
    <w:p w14:paraId="43A61B79" w14:textId="13A8287A" w:rsidR="00176665" w:rsidRPr="0064046E" w:rsidRDefault="00176665" w:rsidP="007F3F59">
      <w:pPr>
        <w:autoSpaceDE w:val="0"/>
        <w:autoSpaceDN w:val="0"/>
        <w:adjustRightInd w:val="0"/>
        <w:rPr>
          <w:color w:val="000000"/>
          <w:sz w:val="20"/>
          <w:szCs w:val="20"/>
        </w:rPr>
      </w:pPr>
    </w:p>
    <w:p w14:paraId="4BC1D0F3" w14:textId="5463FFA0" w:rsidR="00975F72" w:rsidRPr="0064046E" w:rsidRDefault="002A367B" w:rsidP="002A367B">
      <w:pPr>
        <w:autoSpaceDE w:val="0"/>
        <w:autoSpaceDN w:val="0"/>
        <w:adjustRightInd w:val="0"/>
        <w:rPr>
          <w:bCs/>
          <w:color w:val="000000"/>
          <w:sz w:val="20"/>
          <w:szCs w:val="20"/>
        </w:rPr>
      </w:pPr>
      <w:r w:rsidRPr="0064046E">
        <w:rPr>
          <w:bCs/>
          <w:color w:val="000000"/>
          <w:sz w:val="20"/>
          <w:szCs w:val="20"/>
        </w:rPr>
        <w:t>Die Auswertung der Bundesagentur für Arbeit zeigt En</w:t>
      </w:r>
      <w:r w:rsidR="00975F72" w:rsidRPr="0064046E">
        <w:rPr>
          <w:bCs/>
          <w:color w:val="000000"/>
          <w:sz w:val="20"/>
          <w:szCs w:val="20"/>
        </w:rPr>
        <w:t>gpässe</w:t>
      </w:r>
      <w:r w:rsidR="00077FB8">
        <w:rPr>
          <w:bCs/>
          <w:color w:val="000000"/>
          <w:sz w:val="20"/>
          <w:szCs w:val="20"/>
        </w:rPr>
        <w:t xml:space="preserve"> in verschiedenen Berufsgruppen. D</w:t>
      </w:r>
      <w:r w:rsidR="00975F72" w:rsidRPr="0064046E">
        <w:rPr>
          <w:bCs/>
          <w:color w:val="000000"/>
          <w:sz w:val="20"/>
          <w:szCs w:val="20"/>
        </w:rPr>
        <w:t>iese fallen aber regional auch unterschiedlich aus</w:t>
      </w:r>
      <w:r w:rsidRPr="0064046E">
        <w:rPr>
          <w:bCs/>
          <w:color w:val="000000"/>
          <w:sz w:val="20"/>
          <w:szCs w:val="20"/>
        </w:rPr>
        <w:t xml:space="preserve">. </w:t>
      </w:r>
      <w:r w:rsidR="00607F65" w:rsidRPr="0064046E">
        <w:rPr>
          <w:bCs/>
          <w:color w:val="000000"/>
          <w:sz w:val="20"/>
          <w:szCs w:val="20"/>
        </w:rPr>
        <w:t xml:space="preserve">Von einem flächendeckenden Fachkräftemangel kann derzeit nicht die Rede sein. </w:t>
      </w:r>
      <w:r w:rsidRPr="0064046E">
        <w:rPr>
          <w:bCs/>
          <w:color w:val="000000"/>
          <w:sz w:val="20"/>
          <w:szCs w:val="20"/>
        </w:rPr>
        <w:t xml:space="preserve">Durch Digitalisierung, Globalisierung und demografischen Wandel wird sich der Arbeitsmarkt in den nächsten Jahren </w:t>
      </w:r>
      <w:r w:rsidR="00847CDF">
        <w:rPr>
          <w:bCs/>
          <w:color w:val="000000"/>
          <w:sz w:val="20"/>
          <w:szCs w:val="20"/>
        </w:rPr>
        <w:t xml:space="preserve">aber </w:t>
      </w:r>
      <w:r w:rsidRPr="0064046E">
        <w:rPr>
          <w:bCs/>
          <w:color w:val="000000"/>
          <w:sz w:val="20"/>
          <w:szCs w:val="20"/>
        </w:rPr>
        <w:t xml:space="preserve">weiter verändern. Arbeitsplätze fallen weg, neue </w:t>
      </w:r>
      <w:r w:rsidRPr="0064046E">
        <w:rPr>
          <w:bCs/>
          <w:color w:val="000000"/>
          <w:sz w:val="20"/>
          <w:szCs w:val="20"/>
        </w:rPr>
        <w:lastRenderedPageBreak/>
        <w:t xml:space="preserve">Berufsfelder entstehen. Dadurch können Arbeitslosigkeit und Fachkräftemangel gleichzeitig auftreten. Um dem entgegenzuwirken, wird vor allem auf Qualifizierung und Weiterbildung gesetzt. Arbeitnehmer*innen sollen damit die Kompetenzen erwerben, um auf dem Arbeitsmarkt erfolgreich zu sein. </w:t>
      </w:r>
    </w:p>
    <w:p w14:paraId="004F9738" w14:textId="77777777" w:rsidR="00975F72" w:rsidRPr="0064046E" w:rsidRDefault="00975F72" w:rsidP="002A367B">
      <w:pPr>
        <w:autoSpaceDE w:val="0"/>
        <w:autoSpaceDN w:val="0"/>
        <w:adjustRightInd w:val="0"/>
        <w:rPr>
          <w:bCs/>
          <w:color w:val="000000"/>
          <w:sz w:val="20"/>
          <w:szCs w:val="20"/>
        </w:rPr>
      </w:pPr>
    </w:p>
    <w:p w14:paraId="32EF40E4" w14:textId="0C58E15D" w:rsidR="00975F72" w:rsidRPr="0064046E" w:rsidRDefault="00975F72" w:rsidP="007F3F59">
      <w:pPr>
        <w:autoSpaceDE w:val="0"/>
        <w:autoSpaceDN w:val="0"/>
        <w:adjustRightInd w:val="0"/>
        <w:rPr>
          <w:color w:val="000000"/>
          <w:sz w:val="20"/>
          <w:szCs w:val="20"/>
        </w:rPr>
      </w:pPr>
      <w:r w:rsidRPr="0064046E">
        <w:rPr>
          <w:bCs/>
          <w:color w:val="000000"/>
          <w:sz w:val="20"/>
          <w:szCs w:val="20"/>
        </w:rPr>
        <w:t xml:space="preserve">Gleichzeitig sind die Arbeitgeber*innen gefragt, die Arbeitsbedingungen attraktiv für interessierte Bewerber*innen zu gestalten. Gewerkschaften </w:t>
      </w:r>
      <w:r w:rsidR="007C4237" w:rsidRPr="0064046E">
        <w:rPr>
          <w:bCs/>
          <w:color w:val="000000"/>
          <w:sz w:val="20"/>
          <w:szCs w:val="20"/>
        </w:rPr>
        <w:t>kritisieren</w:t>
      </w:r>
      <w:r w:rsidRPr="0064046E">
        <w:rPr>
          <w:bCs/>
          <w:color w:val="000000"/>
          <w:sz w:val="20"/>
          <w:szCs w:val="20"/>
        </w:rPr>
        <w:t xml:space="preserve"> Unternehmen mit Nachwuchssorgen, nicht genug für die Arbeitszufriedenheit zu tun, etwa indem zu viele Überstunden anfallen oder die </w:t>
      </w:r>
      <w:r w:rsidR="00392B41" w:rsidRPr="0064046E">
        <w:rPr>
          <w:bCs/>
          <w:color w:val="000000"/>
          <w:sz w:val="20"/>
          <w:szCs w:val="20"/>
        </w:rPr>
        <w:t xml:space="preserve">Arbeitszeit nicht flexibel gestaltet wird. </w:t>
      </w:r>
    </w:p>
    <w:p w14:paraId="587C6433" w14:textId="13B9ADC2" w:rsidR="00975F72" w:rsidRPr="0064046E" w:rsidRDefault="00975F72" w:rsidP="007F3F59">
      <w:pPr>
        <w:autoSpaceDE w:val="0"/>
        <w:autoSpaceDN w:val="0"/>
        <w:adjustRightInd w:val="0"/>
        <w:rPr>
          <w:color w:val="000000"/>
          <w:sz w:val="20"/>
          <w:szCs w:val="20"/>
        </w:rPr>
      </w:pPr>
    </w:p>
    <w:p w14:paraId="0B106F98" w14:textId="0CA6D9F8" w:rsidR="00176665" w:rsidRPr="0064046E" w:rsidRDefault="00392B41" w:rsidP="00176665">
      <w:pPr>
        <w:autoSpaceDE w:val="0"/>
        <w:autoSpaceDN w:val="0"/>
        <w:adjustRightInd w:val="0"/>
        <w:rPr>
          <w:rFonts w:eastAsia="Times New Roman"/>
          <w:color w:val="000000"/>
          <w:sz w:val="20"/>
          <w:szCs w:val="20"/>
        </w:rPr>
      </w:pPr>
      <w:r w:rsidRPr="0064046E">
        <w:rPr>
          <w:rFonts w:eastAsia="Times New Roman"/>
          <w:color w:val="000000"/>
          <w:sz w:val="20"/>
          <w:szCs w:val="20"/>
        </w:rPr>
        <w:t xml:space="preserve">Wo Fachkräfte gesucht werden, sind die Aussichten für Berufseinsteiger*innen gut. Die Auswahl an möglichen Arbeitgeber*innen ist groß und die Chancen </w:t>
      </w:r>
      <w:r w:rsidR="00176665" w:rsidRPr="0064046E">
        <w:rPr>
          <w:rFonts w:eastAsia="Times New Roman"/>
          <w:color w:val="000000"/>
          <w:sz w:val="20"/>
          <w:szCs w:val="20"/>
        </w:rPr>
        <w:t>auf einen Job mit gutem Einkommen und positiven Arbeitsbedingungen</w:t>
      </w:r>
      <w:r w:rsidRPr="0064046E">
        <w:rPr>
          <w:rFonts w:eastAsia="Times New Roman"/>
          <w:color w:val="000000"/>
          <w:sz w:val="20"/>
          <w:szCs w:val="20"/>
        </w:rPr>
        <w:t xml:space="preserve"> steigen</w:t>
      </w:r>
      <w:r w:rsidR="00176665" w:rsidRPr="0064046E">
        <w:rPr>
          <w:rFonts w:eastAsia="Times New Roman"/>
          <w:color w:val="000000"/>
          <w:sz w:val="20"/>
          <w:szCs w:val="20"/>
        </w:rPr>
        <w:t xml:space="preserve">. Lebenslanges Lernen gehört dazu, um die eigene Qualifikation aktuell zu halten und beschäftigungsfähig zu bleiben. </w:t>
      </w:r>
    </w:p>
    <w:p w14:paraId="1095E2E8" w14:textId="77777777" w:rsidR="00176665" w:rsidRPr="0064046E" w:rsidRDefault="00176665" w:rsidP="00176665">
      <w:pPr>
        <w:autoSpaceDE w:val="0"/>
        <w:autoSpaceDN w:val="0"/>
        <w:adjustRightInd w:val="0"/>
        <w:rPr>
          <w:rFonts w:eastAsia="Times New Roman"/>
          <w:color w:val="000000"/>
          <w:sz w:val="20"/>
          <w:szCs w:val="20"/>
        </w:rPr>
      </w:pPr>
    </w:p>
    <w:p w14:paraId="612E89BB" w14:textId="77777777" w:rsidR="00176665" w:rsidRPr="0064046E" w:rsidRDefault="00176665" w:rsidP="00176665">
      <w:pPr>
        <w:autoSpaceDE w:val="0"/>
        <w:autoSpaceDN w:val="0"/>
        <w:adjustRightInd w:val="0"/>
        <w:rPr>
          <w:sz w:val="20"/>
          <w:szCs w:val="20"/>
        </w:rPr>
      </w:pPr>
    </w:p>
    <w:tbl>
      <w:tblPr>
        <w:tblStyle w:val="Tabellenraster"/>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CellMar>
          <w:top w:w="113" w:type="dxa"/>
          <w:bottom w:w="113" w:type="dxa"/>
        </w:tblCellMar>
        <w:tblLook w:val="04A0" w:firstRow="1" w:lastRow="0" w:firstColumn="1" w:lastColumn="0" w:noHBand="0" w:noVBand="1"/>
      </w:tblPr>
      <w:tblGrid>
        <w:gridCol w:w="9018"/>
      </w:tblGrid>
      <w:tr w:rsidR="00171CCF" w14:paraId="01683F53" w14:textId="77777777" w:rsidTr="00423AC5">
        <w:tc>
          <w:tcPr>
            <w:tcW w:w="9054" w:type="dxa"/>
          </w:tcPr>
          <w:p w14:paraId="08FDDC83" w14:textId="77777777" w:rsidR="00171CCF" w:rsidRDefault="00171CCF" w:rsidP="00171CCF">
            <w:pPr>
              <w:autoSpaceDE w:val="0"/>
              <w:autoSpaceDN w:val="0"/>
              <w:adjustRightInd w:val="0"/>
              <w:rPr>
                <w:b/>
                <w:bCs/>
                <w:color w:val="000000"/>
                <w:sz w:val="20"/>
                <w:szCs w:val="20"/>
              </w:rPr>
            </w:pPr>
            <w:r>
              <w:rPr>
                <w:b/>
                <w:bCs/>
                <w:color w:val="000000"/>
                <w:sz w:val="20"/>
                <w:szCs w:val="20"/>
              </w:rPr>
              <w:t>Arbeitsaufträge</w:t>
            </w:r>
          </w:p>
          <w:p w14:paraId="5F892D99" w14:textId="77777777" w:rsidR="00171CCF" w:rsidRDefault="00171CCF" w:rsidP="00171CCF">
            <w:pPr>
              <w:autoSpaceDE w:val="0"/>
              <w:autoSpaceDN w:val="0"/>
              <w:adjustRightInd w:val="0"/>
              <w:rPr>
                <w:b/>
                <w:bCs/>
                <w:color w:val="000000"/>
                <w:sz w:val="20"/>
                <w:szCs w:val="20"/>
              </w:rPr>
            </w:pPr>
          </w:p>
          <w:p w14:paraId="5DA6F017" w14:textId="1FBF0F2E" w:rsidR="00423AC5" w:rsidRDefault="00171CCF" w:rsidP="00423AC5">
            <w:pPr>
              <w:pStyle w:val="Listenabsatz"/>
              <w:numPr>
                <w:ilvl w:val="0"/>
                <w:numId w:val="36"/>
              </w:numPr>
              <w:autoSpaceDE w:val="0"/>
              <w:autoSpaceDN w:val="0"/>
              <w:adjustRightInd w:val="0"/>
              <w:spacing w:after="120"/>
              <w:ind w:left="714" w:hanging="357"/>
              <w:rPr>
                <w:bCs/>
                <w:color w:val="000000"/>
                <w:sz w:val="20"/>
                <w:szCs w:val="20"/>
              </w:rPr>
            </w:pPr>
            <w:r w:rsidRPr="00423AC5">
              <w:rPr>
                <w:bCs/>
                <w:color w:val="000000"/>
                <w:sz w:val="20"/>
                <w:szCs w:val="20"/>
              </w:rPr>
              <w:t xml:space="preserve">Was können Politik, Unternehmen und Beschäftigte tun, um für ausreichend Fachkräfte </w:t>
            </w:r>
            <w:r w:rsidR="00423AC5">
              <w:rPr>
                <w:bCs/>
                <w:color w:val="000000"/>
                <w:sz w:val="20"/>
                <w:szCs w:val="20"/>
              </w:rPr>
              <w:br/>
            </w:r>
            <w:r w:rsidRPr="00423AC5">
              <w:rPr>
                <w:bCs/>
                <w:color w:val="000000"/>
                <w:sz w:val="20"/>
                <w:szCs w:val="20"/>
              </w:rPr>
              <w:t>zu sorgen? Schreiben Sie fünf Maßnahmen auf.</w:t>
            </w:r>
          </w:p>
          <w:p w14:paraId="120E4813" w14:textId="7FB62449" w:rsidR="00171CCF" w:rsidRPr="00423AC5" w:rsidRDefault="00171CCF" w:rsidP="00423AC5">
            <w:pPr>
              <w:pStyle w:val="Listenabsatz"/>
              <w:numPr>
                <w:ilvl w:val="0"/>
                <w:numId w:val="36"/>
              </w:numPr>
              <w:autoSpaceDE w:val="0"/>
              <w:autoSpaceDN w:val="0"/>
              <w:adjustRightInd w:val="0"/>
              <w:spacing w:after="120"/>
              <w:ind w:left="714" w:hanging="357"/>
              <w:rPr>
                <w:bCs/>
                <w:color w:val="000000"/>
                <w:sz w:val="20"/>
                <w:szCs w:val="20"/>
              </w:rPr>
            </w:pPr>
            <w:r w:rsidRPr="00423AC5">
              <w:rPr>
                <w:color w:val="000000"/>
                <w:sz w:val="20"/>
                <w:szCs w:val="20"/>
              </w:rPr>
              <w:t xml:space="preserve">Diskutieren Sie: Wie lassen sich widersprüchlich wirkende Presseberichte erklären, die </w:t>
            </w:r>
            <w:r w:rsidR="00423AC5">
              <w:rPr>
                <w:color w:val="000000"/>
                <w:sz w:val="20"/>
                <w:szCs w:val="20"/>
              </w:rPr>
              <w:br/>
            </w:r>
            <w:r w:rsidRPr="00423AC5">
              <w:rPr>
                <w:color w:val="000000"/>
                <w:sz w:val="20"/>
                <w:szCs w:val="20"/>
              </w:rPr>
              <w:t xml:space="preserve">von </w:t>
            </w:r>
            <w:proofErr w:type="spellStart"/>
            <w:r w:rsidRPr="00423AC5">
              <w:rPr>
                <w:color w:val="000000"/>
                <w:sz w:val="20"/>
                <w:szCs w:val="20"/>
              </w:rPr>
              <w:t>Jobabbau</w:t>
            </w:r>
            <w:proofErr w:type="spellEnd"/>
            <w:r w:rsidRPr="00423AC5">
              <w:rPr>
                <w:color w:val="000000"/>
                <w:sz w:val="20"/>
                <w:szCs w:val="20"/>
              </w:rPr>
              <w:t xml:space="preserve"> auf der einen und von Fachkräftemangel auf der anderen Seite sprechen? </w:t>
            </w:r>
          </w:p>
          <w:p w14:paraId="2ED01FFF" w14:textId="18FA5703" w:rsidR="00171CCF" w:rsidRPr="00423AC5" w:rsidRDefault="00171CCF" w:rsidP="00423AC5">
            <w:pPr>
              <w:pStyle w:val="Listenabsatz"/>
              <w:numPr>
                <w:ilvl w:val="0"/>
                <w:numId w:val="36"/>
              </w:numPr>
              <w:autoSpaceDE w:val="0"/>
              <w:autoSpaceDN w:val="0"/>
              <w:adjustRightInd w:val="0"/>
              <w:spacing w:after="120"/>
              <w:ind w:left="714" w:hanging="357"/>
              <w:rPr>
                <w:color w:val="000000"/>
                <w:sz w:val="20"/>
                <w:szCs w:val="20"/>
              </w:rPr>
            </w:pPr>
            <w:r w:rsidRPr="00423AC5">
              <w:rPr>
                <w:color w:val="000000"/>
                <w:sz w:val="20"/>
                <w:szCs w:val="20"/>
              </w:rPr>
              <w:t xml:space="preserve">Als Geschäftsführer*in einer Firma suchen Sie eine*n Auszubildende*n. Entwerfen Sie </w:t>
            </w:r>
            <w:r w:rsidR="00423AC5">
              <w:rPr>
                <w:color w:val="000000"/>
                <w:sz w:val="20"/>
                <w:szCs w:val="20"/>
              </w:rPr>
              <w:br/>
            </w:r>
            <w:r w:rsidRPr="00423AC5">
              <w:rPr>
                <w:color w:val="000000"/>
                <w:sz w:val="20"/>
                <w:szCs w:val="20"/>
              </w:rPr>
              <w:t xml:space="preserve">eine Stellenanzeige, mit der Sie geeignete Bewerber*innen ansprechen wollen. </w:t>
            </w:r>
            <w:r w:rsidR="00423AC5">
              <w:rPr>
                <w:color w:val="000000"/>
                <w:sz w:val="20"/>
                <w:szCs w:val="20"/>
              </w:rPr>
              <w:br/>
            </w:r>
            <w:r w:rsidRPr="00423AC5">
              <w:rPr>
                <w:color w:val="000000"/>
                <w:sz w:val="20"/>
                <w:szCs w:val="20"/>
              </w:rPr>
              <w:t>Welche anderen Möglichkeiten fallen Ihnen ein, um eine*n Auszubildende*n zu finden?</w:t>
            </w:r>
          </w:p>
        </w:tc>
      </w:tr>
    </w:tbl>
    <w:p w14:paraId="7EB2AFFE" w14:textId="77777777" w:rsidR="007F3F59" w:rsidRPr="0064046E" w:rsidRDefault="007F3F59" w:rsidP="007F3F59">
      <w:pPr>
        <w:autoSpaceDE w:val="0"/>
        <w:autoSpaceDN w:val="0"/>
        <w:adjustRightInd w:val="0"/>
        <w:rPr>
          <w:color w:val="000000"/>
          <w:sz w:val="20"/>
          <w:szCs w:val="20"/>
        </w:rPr>
      </w:pPr>
    </w:p>
    <w:p w14:paraId="741470D0" w14:textId="1E5A4B0C" w:rsidR="007F3F59" w:rsidRPr="0064046E" w:rsidRDefault="007F3F59" w:rsidP="007F3F59">
      <w:pPr>
        <w:rPr>
          <w:color w:val="000000"/>
          <w:sz w:val="20"/>
          <w:szCs w:val="20"/>
        </w:rPr>
      </w:pPr>
      <w:r w:rsidRPr="0064046E">
        <w:rPr>
          <w:color w:val="000000"/>
          <w:sz w:val="20"/>
          <w:szCs w:val="20"/>
        </w:rPr>
        <w:br w:type="page"/>
      </w:r>
    </w:p>
    <w:p w14:paraId="4F38C0CA" w14:textId="77777777" w:rsidR="007F3F59" w:rsidRPr="0064046E" w:rsidRDefault="007F3F59" w:rsidP="007F3F59">
      <w:pPr>
        <w:autoSpaceDE w:val="0"/>
        <w:autoSpaceDN w:val="0"/>
        <w:adjustRightInd w:val="0"/>
        <w:rPr>
          <w:b/>
          <w:bCs/>
          <w:color w:val="000000"/>
          <w:sz w:val="20"/>
          <w:szCs w:val="20"/>
        </w:rPr>
      </w:pPr>
      <w:r w:rsidRPr="0064046E">
        <w:rPr>
          <w:b/>
          <w:bCs/>
          <w:color w:val="000000"/>
          <w:sz w:val="20"/>
          <w:szCs w:val="20"/>
        </w:rPr>
        <w:lastRenderedPageBreak/>
        <w:t>Lehrerseite</w:t>
      </w:r>
    </w:p>
    <w:p w14:paraId="2FB8A473" w14:textId="77777777" w:rsidR="00F2141F" w:rsidRPr="0064046E" w:rsidRDefault="00F2141F" w:rsidP="007F3F59">
      <w:pPr>
        <w:autoSpaceDE w:val="0"/>
        <w:autoSpaceDN w:val="0"/>
        <w:adjustRightInd w:val="0"/>
        <w:rPr>
          <w:b/>
          <w:bCs/>
          <w:color w:val="000000"/>
          <w:sz w:val="20"/>
          <w:szCs w:val="20"/>
        </w:rPr>
      </w:pPr>
    </w:p>
    <w:p w14:paraId="1A643D64" w14:textId="14AEFEE4" w:rsidR="009B2D1C" w:rsidRPr="0064046E" w:rsidRDefault="0076600E" w:rsidP="0030096C">
      <w:pPr>
        <w:autoSpaceDE w:val="0"/>
        <w:autoSpaceDN w:val="0"/>
        <w:adjustRightInd w:val="0"/>
        <w:rPr>
          <w:color w:val="232222"/>
          <w:sz w:val="20"/>
          <w:szCs w:val="20"/>
        </w:rPr>
      </w:pPr>
      <w:r w:rsidRPr="0064046E">
        <w:rPr>
          <w:bCs/>
          <w:color w:val="000000"/>
          <w:sz w:val="20"/>
          <w:szCs w:val="20"/>
        </w:rPr>
        <w:t xml:space="preserve">Um Wohlstand und Wettbewerbsfähigkeit auch zukünftig zu sichern, sind ausreichend Fachkräfte wichtig. </w:t>
      </w:r>
      <w:r w:rsidR="009B2D1C" w:rsidRPr="0064046E">
        <w:rPr>
          <w:color w:val="232222"/>
          <w:sz w:val="20"/>
          <w:szCs w:val="20"/>
        </w:rPr>
        <w:t xml:space="preserve">Während die </w:t>
      </w:r>
      <w:hyperlink r:id="rId9" w:history="1">
        <w:r w:rsidR="009B2D1C" w:rsidRPr="007D481E">
          <w:rPr>
            <w:rStyle w:val="Hyperlink"/>
            <w:sz w:val="20"/>
            <w:szCs w:val="20"/>
          </w:rPr>
          <w:t>Engpassanalyse der Bundesagentur für Arbeit</w:t>
        </w:r>
      </w:hyperlink>
      <w:r w:rsidR="009B2D1C" w:rsidRPr="0064046E">
        <w:rPr>
          <w:color w:val="232222"/>
          <w:sz w:val="20"/>
          <w:szCs w:val="20"/>
        </w:rPr>
        <w:t xml:space="preserve"> </w:t>
      </w:r>
      <w:r w:rsidR="009D4623">
        <w:rPr>
          <w:color w:val="232222"/>
          <w:sz w:val="20"/>
          <w:szCs w:val="20"/>
        </w:rPr>
        <w:t xml:space="preserve">(vgl.: </w:t>
      </w:r>
      <w:hyperlink r:id="rId10" w:history="1">
        <w:r w:rsidR="009D4623" w:rsidRPr="009D4623">
          <w:rPr>
            <w:rStyle w:val="Hyperlink"/>
            <w:color w:val="auto"/>
            <w:sz w:val="20"/>
            <w:szCs w:val="20"/>
          </w:rPr>
          <w:t>https://statistik.arbeitsagentur.de/Navigation/Footer/Top-Produkte/Fachkraefteengpassanalyse-Nav.htm</w:t>
        </w:r>
      </w:hyperlink>
      <w:r w:rsidR="009D4623" w:rsidRPr="009D4623">
        <w:rPr>
          <w:sz w:val="20"/>
          <w:szCs w:val="20"/>
        </w:rPr>
        <w:t xml:space="preserve">) </w:t>
      </w:r>
      <w:r w:rsidR="009B2D1C" w:rsidRPr="0064046E">
        <w:rPr>
          <w:color w:val="232222"/>
          <w:sz w:val="20"/>
          <w:szCs w:val="20"/>
        </w:rPr>
        <w:t xml:space="preserve">die aktuelle Situation darstellt, </w:t>
      </w:r>
      <w:r w:rsidR="00607F65" w:rsidRPr="0064046E">
        <w:rPr>
          <w:color w:val="232222"/>
          <w:sz w:val="20"/>
          <w:szCs w:val="20"/>
        </w:rPr>
        <w:t xml:space="preserve">wird durch das </w:t>
      </w:r>
      <w:hyperlink r:id="rId11" w:history="1">
        <w:r w:rsidR="00607F65" w:rsidRPr="0064046E">
          <w:rPr>
            <w:rStyle w:val="Hyperlink"/>
            <w:sz w:val="20"/>
            <w:szCs w:val="20"/>
          </w:rPr>
          <w:t>Fachkräftemonitoring</w:t>
        </w:r>
      </w:hyperlink>
      <w:r w:rsidR="00607F65" w:rsidRPr="0064046E">
        <w:rPr>
          <w:color w:val="232222"/>
          <w:sz w:val="20"/>
          <w:szCs w:val="20"/>
        </w:rPr>
        <w:t xml:space="preserve"> </w:t>
      </w:r>
      <w:r w:rsidR="009D4623">
        <w:rPr>
          <w:color w:val="232222"/>
          <w:sz w:val="20"/>
          <w:szCs w:val="20"/>
        </w:rPr>
        <w:t xml:space="preserve">(vgl. </w:t>
      </w:r>
      <w:hyperlink r:id="rId12" w:history="1">
        <w:r w:rsidR="009D4623" w:rsidRPr="009D4623">
          <w:rPr>
            <w:rStyle w:val="Hyperlink"/>
            <w:sz w:val="20"/>
            <w:szCs w:val="20"/>
          </w:rPr>
          <w:t>https://www.bmas.de/DE/Themen/Arbeitsmarkt/Fachkraeftesicherung/daten-und-fakten.html</w:t>
        </w:r>
      </w:hyperlink>
      <w:r w:rsidR="009D4623" w:rsidRPr="009D4623">
        <w:rPr>
          <w:color w:val="232222"/>
          <w:sz w:val="20"/>
          <w:szCs w:val="20"/>
          <w:u w:val="single"/>
        </w:rPr>
        <w:t>)</w:t>
      </w:r>
      <w:r w:rsidR="009D4623">
        <w:rPr>
          <w:color w:val="232222"/>
          <w:sz w:val="20"/>
          <w:szCs w:val="20"/>
        </w:rPr>
        <w:t xml:space="preserve"> </w:t>
      </w:r>
      <w:r w:rsidR="00607F65" w:rsidRPr="0064046E">
        <w:rPr>
          <w:color w:val="232222"/>
          <w:sz w:val="20"/>
          <w:szCs w:val="20"/>
        </w:rPr>
        <w:t>des BMAS eine P</w:t>
      </w:r>
      <w:r w:rsidR="00607F65" w:rsidRPr="0064046E">
        <w:rPr>
          <w:sz w:val="20"/>
          <w:szCs w:val="20"/>
        </w:rPr>
        <w:t>rojektion der Arbeitsmarktentwicklung vorgenommen. Das Ziel ist die rechtzeitige Identifikation von mittel- und langfristigen beruflichen Passungsproblemen (2025-2035).</w:t>
      </w:r>
    </w:p>
    <w:p w14:paraId="189C4A53" w14:textId="77777777" w:rsidR="00607F65" w:rsidRPr="0064046E" w:rsidRDefault="00607F65" w:rsidP="00607F65">
      <w:pPr>
        <w:autoSpaceDE w:val="0"/>
        <w:autoSpaceDN w:val="0"/>
        <w:adjustRightInd w:val="0"/>
        <w:rPr>
          <w:color w:val="232222"/>
          <w:sz w:val="20"/>
          <w:szCs w:val="20"/>
        </w:rPr>
      </w:pPr>
    </w:p>
    <w:p w14:paraId="136AA885" w14:textId="32A9BA90" w:rsidR="009B2D1C" w:rsidRPr="0064046E" w:rsidRDefault="00607F65" w:rsidP="00607F65">
      <w:pPr>
        <w:autoSpaceDE w:val="0"/>
        <w:autoSpaceDN w:val="0"/>
        <w:adjustRightInd w:val="0"/>
        <w:rPr>
          <w:sz w:val="20"/>
          <w:szCs w:val="20"/>
        </w:rPr>
      </w:pPr>
      <w:r w:rsidRPr="0064046E">
        <w:rPr>
          <w:color w:val="232222"/>
          <w:sz w:val="20"/>
          <w:szCs w:val="20"/>
        </w:rPr>
        <w:t xml:space="preserve">Laut dieser Vorhersage </w:t>
      </w:r>
      <w:r w:rsidR="0030096C" w:rsidRPr="0064046E">
        <w:rPr>
          <w:bCs/>
          <w:color w:val="000000"/>
          <w:sz w:val="20"/>
          <w:szCs w:val="20"/>
        </w:rPr>
        <w:t xml:space="preserve">von Wissenschaftlern für das BMAS werden durch einen beschleunigten Strukturwandel (demografischer Wandel, Digitalisierung, Globalisierung) bis 2025 1,3 Mio. Arbeitsplätze wegfallen, aber 2,1 Mio. neue Arbeitsplätze entstehen. Der </w:t>
      </w:r>
      <w:proofErr w:type="spellStart"/>
      <w:r w:rsidR="0030096C" w:rsidRPr="0064046E">
        <w:rPr>
          <w:bCs/>
          <w:color w:val="000000"/>
          <w:sz w:val="20"/>
          <w:szCs w:val="20"/>
        </w:rPr>
        <w:t>Jobabbau</w:t>
      </w:r>
      <w:proofErr w:type="spellEnd"/>
      <w:r w:rsidR="0030096C" w:rsidRPr="0064046E">
        <w:rPr>
          <w:bCs/>
          <w:color w:val="000000"/>
          <w:sz w:val="20"/>
          <w:szCs w:val="20"/>
        </w:rPr>
        <w:t xml:space="preserve"> findet nicht in den Bereichen statt, in denen Fachkräfte gebraucht werden. Daraus kann Arbeitslosigkeit bei gleichzeitigem Fachkräftemangel entstehen. Um das sogenannte Skills </w:t>
      </w:r>
      <w:proofErr w:type="spellStart"/>
      <w:r w:rsidR="0030096C" w:rsidRPr="0064046E">
        <w:rPr>
          <w:bCs/>
          <w:color w:val="000000"/>
          <w:sz w:val="20"/>
          <w:szCs w:val="20"/>
        </w:rPr>
        <w:t>Mismatch</w:t>
      </w:r>
      <w:proofErr w:type="spellEnd"/>
      <w:r w:rsidR="0030096C" w:rsidRPr="0064046E">
        <w:rPr>
          <w:bCs/>
          <w:color w:val="000000"/>
          <w:sz w:val="20"/>
          <w:szCs w:val="20"/>
        </w:rPr>
        <w:t xml:space="preserve"> zu bewältigen, sind vor allem Weiterbildung und Qualifizierung entscheidend. Arbeitnehmer*innen sollen damit die Kompetenzen erwerben, um auf dem Arbeitsmarkt erfolgreich zu sein.</w:t>
      </w:r>
      <w:r w:rsidR="009B2D1C" w:rsidRPr="0064046E">
        <w:rPr>
          <w:bCs/>
          <w:color w:val="000000"/>
          <w:sz w:val="20"/>
          <w:szCs w:val="20"/>
        </w:rPr>
        <w:t xml:space="preserve"> </w:t>
      </w:r>
      <w:r w:rsidR="009B2D1C" w:rsidRPr="0064046E">
        <w:rPr>
          <w:sz w:val="20"/>
          <w:szCs w:val="20"/>
        </w:rPr>
        <w:t xml:space="preserve">Die </w:t>
      </w:r>
      <w:hyperlink r:id="rId13" w:history="1">
        <w:r w:rsidR="009B2D1C" w:rsidRPr="0064046E">
          <w:rPr>
            <w:rStyle w:val="Hyperlink"/>
            <w:sz w:val="20"/>
            <w:szCs w:val="20"/>
          </w:rPr>
          <w:t>Fachkräftestrategie der Bundesregierung</w:t>
        </w:r>
      </w:hyperlink>
      <w:r w:rsidR="009B2D1C" w:rsidRPr="0064046E">
        <w:rPr>
          <w:sz w:val="20"/>
          <w:szCs w:val="20"/>
        </w:rPr>
        <w:t xml:space="preserve"> </w:t>
      </w:r>
      <w:r w:rsidR="009D4623">
        <w:rPr>
          <w:sz w:val="20"/>
          <w:szCs w:val="20"/>
        </w:rPr>
        <w:t>(vgl</w:t>
      </w:r>
      <w:r w:rsidR="009D4623" w:rsidRPr="009D4623">
        <w:rPr>
          <w:sz w:val="20"/>
          <w:szCs w:val="20"/>
        </w:rPr>
        <w:t xml:space="preserve">. </w:t>
      </w:r>
      <w:hyperlink r:id="rId14" w:history="1">
        <w:r w:rsidR="009D4623" w:rsidRPr="009D4623">
          <w:rPr>
            <w:rStyle w:val="Hyperlink"/>
            <w:color w:val="auto"/>
            <w:sz w:val="20"/>
            <w:szCs w:val="20"/>
          </w:rPr>
          <w:t>https://www.bundesregierung.de/breg-de/aktuelles/fachkraeftestrategie-1563172</w:t>
        </w:r>
      </w:hyperlink>
      <w:r w:rsidR="009D4623">
        <w:rPr>
          <w:sz w:val="20"/>
          <w:szCs w:val="20"/>
        </w:rPr>
        <w:t xml:space="preserve">) </w:t>
      </w:r>
      <w:r w:rsidR="009B2D1C" w:rsidRPr="0064046E">
        <w:rPr>
          <w:sz w:val="20"/>
          <w:szCs w:val="20"/>
        </w:rPr>
        <w:t xml:space="preserve">setzt auf in- und ausländische Fachkräfte- und Beschäftigungspotenziale.  </w:t>
      </w:r>
    </w:p>
    <w:p w14:paraId="02125743" w14:textId="77777777" w:rsidR="00607F65" w:rsidRPr="0064046E" w:rsidRDefault="00607F65" w:rsidP="0030096C">
      <w:pPr>
        <w:autoSpaceDE w:val="0"/>
        <w:autoSpaceDN w:val="0"/>
        <w:adjustRightInd w:val="0"/>
        <w:rPr>
          <w:rFonts w:eastAsia="Times New Roman"/>
          <w:color w:val="000000"/>
          <w:sz w:val="20"/>
          <w:szCs w:val="20"/>
        </w:rPr>
      </w:pPr>
    </w:p>
    <w:p w14:paraId="6CD8897A" w14:textId="4B25BEB7" w:rsidR="0030096C" w:rsidRPr="0064046E" w:rsidRDefault="0030096C" w:rsidP="0030096C">
      <w:pPr>
        <w:autoSpaceDE w:val="0"/>
        <w:autoSpaceDN w:val="0"/>
        <w:adjustRightInd w:val="0"/>
        <w:rPr>
          <w:rFonts w:eastAsia="Times New Roman"/>
          <w:color w:val="000000"/>
          <w:sz w:val="20"/>
          <w:szCs w:val="20"/>
        </w:rPr>
      </w:pPr>
      <w:r w:rsidRPr="0064046E">
        <w:rPr>
          <w:rFonts w:eastAsia="Times New Roman"/>
          <w:color w:val="000000"/>
          <w:sz w:val="20"/>
          <w:szCs w:val="20"/>
        </w:rPr>
        <w:t xml:space="preserve">Wenn Fachkräfte gesucht werden, steigen die Chancen von Arbeitnehmer*innen auf einen Job mit gutem Einkommen und positiven Arbeitsbedingungen, da Arbeitgeber*innen Beschäftigte für sich gewinnen möchten. Für die Schüler*innen sind </w:t>
      </w:r>
      <w:proofErr w:type="gramStart"/>
      <w:r w:rsidRPr="0064046E">
        <w:rPr>
          <w:rFonts w:eastAsia="Times New Roman"/>
          <w:color w:val="000000"/>
          <w:sz w:val="20"/>
          <w:szCs w:val="20"/>
        </w:rPr>
        <w:t>das gute Aussichten</w:t>
      </w:r>
      <w:proofErr w:type="gramEnd"/>
      <w:r w:rsidRPr="0064046E">
        <w:rPr>
          <w:rFonts w:eastAsia="Times New Roman"/>
          <w:color w:val="000000"/>
          <w:sz w:val="20"/>
          <w:szCs w:val="20"/>
        </w:rPr>
        <w:t xml:space="preserve">. Ängste können bei denen entstehen, die sich von den Anforderungen an Flexibilität und Weiterbildung überfordert fühlen.    </w:t>
      </w:r>
    </w:p>
    <w:p w14:paraId="78B0CEFE" w14:textId="7EE1A766" w:rsidR="0030096C" w:rsidRPr="0064046E" w:rsidRDefault="0030096C" w:rsidP="007F3F59">
      <w:pPr>
        <w:autoSpaceDE w:val="0"/>
        <w:autoSpaceDN w:val="0"/>
        <w:adjustRightInd w:val="0"/>
        <w:rPr>
          <w:rFonts w:eastAsia="Times New Roman"/>
          <w:color w:val="000000"/>
          <w:sz w:val="20"/>
          <w:szCs w:val="20"/>
        </w:rPr>
      </w:pPr>
    </w:p>
    <w:tbl>
      <w:tblPr>
        <w:tblStyle w:val="Tabellenraster"/>
        <w:tblW w:w="0" w:type="auto"/>
        <w:tblCellMar>
          <w:top w:w="113" w:type="dxa"/>
          <w:bottom w:w="113" w:type="dxa"/>
        </w:tblCellMar>
        <w:tblLook w:val="04A0" w:firstRow="1" w:lastRow="0" w:firstColumn="1" w:lastColumn="0" w:noHBand="0" w:noVBand="1"/>
      </w:tblPr>
      <w:tblGrid>
        <w:gridCol w:w="9018"/>
      </w:tblGrid>
      <w:tr w:rsidR="00423AC5" w14:paraId="599A3AB5" w14:textId="77777777" w:rsidTr="00423AC5">
        <w:tc>
          <w:tcPr>
            <w:tcW w:w="90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CCB0694" w14:textId="77777777" w:rsidR="00423AC5" w:rsidRDefault="00423AC5" w:rsidP="00423AC5">
            <w:pPr>
              <w:autoSpaceDE w:val="0"/>
              <w:autoSpaceDN w:val="0"/>
              <w:adjustRightInd w:val="0"/>
              <w:rPr>
                <w:b/>
                <w:bCs/>
                <w:color w:val="000000"/>
                <w:sz w:val="20"/>
                <w:szCs w:val="20"/>
              </w:rPr>
            </w:pPr>
            <w:r>
              <w:rPr>
                <w:b/>
                <w:bCs/>
                <w:color w:val="000000"/>
                <w:sz w:val="20"/>
                <w:szCs w:val="20"/>
              </w:rPr>
              <w:t>Lösungsvorschläge</w:t>
            </w:r>
          </w:p>
          <w:p w14:paraId="63C8008E" w14:textId="77777777" w:rsidR="00423AC5" w:rsidRDefault="00423AC5" w:rsidP="00423AC5">
            <w:pPr>
              <w:autoSpaceDE w:val="0"/>
              <w:autoSpaceDN w:val="0"/>
              <w:adjustRightInd w:val="0"/>
              <w:rPr>
                <w:b/>
                <w:bCs/>
                <w:color w:val="000000"/>
                <w:sz w:val="20"/>
                <w:szCs w:val="20"/>
              </w:rPr>
            </w:pPr>
          </w:p>
          <w:p w14:paraId="0ACA288C" w14:textId="3F05E880" w:rsidR="00423AC5" w:rsidRPr="00423AC5" w:rsidRDefault="00423AC5" w:rsidP="00423AC5">
            <w:pPr>
              <w:pStyle w:val="Listenabsatz"/>
              <w:numPr>
                <w:ilvl w:val="0"/>
                <w:numId w:val="37"/>
              </w:numPr>
              <w:autoSpaceDE w:val="0"/>
              <w:autoSpaceDN w:val="0"/>
              <w:adjustRightInd w:val="0"/>
              <w:rPr>
                <w:bCs/>
                <w:color w:val="000000"/>
                <w:sz w:val="20"/>
                <w:szCs w:val="20"/>
              </w:rPr>
            </w:pPr>
            <w:r w:rsidRPr="00423AC5">
              <w:rPr>
                <w:bCs/>
                <w:color w:val="000000"/>
                <w:sz w:val="20"/>
                <w:szCs w:val="20"/>
              </w:rPr>
              <w:t>Mögliche Maßnahmen:</w:t>
            </w:r>
          </w:p>
          <w:p w14:paraId="088237FD" w14:textId="77777777" w:rsidR="00423AC5" w:rsidRPr="00165F9B" w:rsidRDefault="00423AC5" w:rsidP="00423AC5">
            <w:pPr>
              <w:pStyle w:val="Listenabsatz"/>
              <w:numPr>
                <w:ilvl w:val="0"/>
                <w:numId w:val="20"/>
              </w:numPr>
              <w:rPr>
                <w:color w:val="000000"/>
                <w:sz w:val="20"/>
                <w:szCs w:val="20"/>
              </w:rPr>
            </w:pPr>
            <w:r w:rsidRPr="00165F9B">
              <w:rPr>
                <w:color w:val="000000"/>
                <w:sz w:val="20"/>
                <w:szCs w:val="20"/>
              </w:rPr>
              <w:t>Abbrecherquote in Schule, Ausbildung und Studium verringern</w:t>
            </w:r>
          </w:p>
          <w:p w14:paraId="06AA9013" w14:textId="77777777" w:rsidR="00423AC5" w:rsidRPr="00165F9B" w:rsidRDefault="00423AC5" w:rsidP="00423AC5">
            <w:pPr>
              <w:pStyle w:val="Listenabsatz"/>
              <w:numPr>
                <w:ilvl w:val="0"/>
                <w:numId w:val="20"/>
              </w:numPr>
              <w:rPr>
                <w:color w:val="000000"/>
                <w:sz w:val="20"/>
                <w:szCs w:val="20"/>
              </w:rPr>
            </w:pPr>
            <w:r w:rsidRPr="00165F9B">
              <w:rPr>
                <w:color w:val="000000"/>
                <w:sz w:val="20"/>
                <w:szCs w:val="20"/>
              </w:rPr>
              <w:t>Berufsberatung und Berufsorientierung stärken</w:t>
            </w:r>
          </w:p>
          <w:p w14:paraId="5865CDFE" w14:textId="77777777" w:rsidR="00423AC5" w:rsidRPr="00165F9B" w:rsidRDefault="00423AC5" w:rsidP="00423AC5">
            <w:pPr>
              <w:pStyle w:val="Listenabsatz"/>
              <w:numPr>
                <w:ilvl w:val="0"/>
                <w:numId w:val="20"/>
              </w:numPr>
              <w:rPr>
                <w:color w:val="000000"/>
                <w:sz w:val="20"/>
                <w:szCs w:val="20"/>
              </w:rPr>
            </w:pPr>
            <w:r w:rsidRPr="00165F9B">
              <w:rPr>
                <w:color w:val="000000"/>
                <w:sz w:val="20"/>
                <w:szCs w:val="20"/>
              </w:rPr>
              <w:t xml:space="preserve">Weiterbildung als zentrales Element, um die Beschäftigungsfähigkeit </w:t>
            </w:r>
            <w:r w:rsidRPr="00165F9B">
              <w:rPr>
                <w:color w:val="000000"/>
                <w:sz w:val="20"/>
                <w:szCs w:val="20"/>
              </w:rPr>
              <w:br/>
              <w:t>in Deutschland zu erhöhen (</w:t>
            </w:r>
            <w:hyperlink r:id="rId15" w:history="1">
              <w:r w:rsidRPr="00165F9B">
                <w:rPr>
                  <w:rStyle w:val="Hyperlink"/>
                  <w:sz w:val="20"/>
                  <w:szCs w:val="20"/>
                </w:rPr>
                <w:t>Nationale Weiterbildungsstrategie</w:t>
              </w:r>
            </w:hyperlink>
            <w:r>
              <w:rPr>
                <w:rStyle w:val="Hyperlink"/>
                <w:sz w:val="20"/>
                <w:szCs w:val="20"/>
              </w:rPr>
              <w:t xml:space="preserve">, </w:t>
            </w:r>
            <w:proofErr w:type="spellStart"/>
            <w:r w:rsidRPr="009D4623">
              <w:rPr>
                <w:rStyle w:val="Hyperlink"/>
                <w:color w:val="auto"/>
                <w:sz w:val="20"/>
                <w:szCs w:val="20"/>
              </w:rPr>
              <w:t>vgl</w:t>
            </w:r>
            <w:proofErr w:type="spellEnd"/>
            <w:r w:rsidRPr="009D4623">
              <w:rPr>
                <w:rStyle w:val="Hyperlink"/>
                <w:color w:val="auto"/>
                <w:sz w:val="20"/>
                <w:szCs w:val="20"/>
              </w:rPr>
              <w:t>: https://www.bmas.de/DE/Schwerpunkte/Nationale-Weiterbildungsstrategie/nws-artikel.html</w:t>
            </w:r>
            <w:r w:rsidRPr="009D4623">
              <w:rPr>
                <w:sz w:val="20"/>
                <w:szCs w:val="20"/>
              </w:rPr>
              <w:t>)</w:t>
            </w:r>
          </w:p>
          <w:p w14:paraId="549C5FBD" w14:textId="77777777" w:rsidR="00423AC5" w:rsidRPr="00165F9B" w:rsidRDefault="00423AC5" w:rsidP="00423AC5">
            <w:pPr>
              <w:pStyle w:val="Listenabsatz"/>
              <w:numPr>
                <w:ilvl w:val="0"/>
                <w:numId w:val="20"/>
              </w:numPr>
              <w:autoSpaceDE w:val="0"/>
              <w:autoSpaceDN w:val="0"/>
              <w:adjustRightInd w:val="0"/>
              <w:rPr>
                <w:color w:val="000000"/>
                <w:sz w:val="20"/>
                <w:szCs w:val="20"/>
              </w:rPr>
            </w:pPr>
            <w:r w:rsidRPr="00165F9B">
              <w:rPr>
                <w:color w:val="000000"/>
                <w:sz w:val="20"/>
                <w:szCs w:val="20"/>
              </w:rPr>
              <w:t xml:space="preserve">Erwerbstätigkeit von älteren Menschen, Menschen mit Behinderungen und Frauen fördern, indem z.B. mehr Frauen in Vollzeit arbeiten  </w:t>
            </w:r>
          </w:p>
          <w:p w14:paraId="0E11C708" w14:textId="77777777" w:rsidR="00423AC5" w:rsidRPr="00165F9B" w:rsidRDefault="00423AC5" w:rsidP="00423AC5">
            <w:pPr>
              <w:pStyle w:val="Listenabsatz"/>
              <w:numPr>
                <w:ilvl w:val="0"/>
                <w:numId w:val="20"/>
              </w:numPr>
              <w:autoSpaceDE w:val="0"/>
              <w:autoSpaceDN w:val="0"/>
              <w:adjustRightInd w:val="0"/>
              <w:rPr>
                <w:color w:val="000000"/>
                <w:sz w:val="20"/>
                <w:szCs w:val="20"/>
              </w:rPr>
            </w:pPr>
            <w:r w:rsidRPr="00165F9B">
              <w:rPr>
                <w:color w:val="000000"/>
                <w:sz w:val="20"/>
                <w:szCs w:val="20"/>
              </w:rPr>
              <w:t>Vereinbarkeit von Beruf und Familie verbessern</w:t>
            </w:r>
          </w:p>
          <w:p w14:paraId="5B0D2A90" w14:textId="77777777" w:rsidR="00423AC5" w:rsidRPr="00165F9B" w:rsidRDefault="00423AC5" w:rsidP="00423AC5">
            <w:pPr>
              <w:pStyle w:val="Listenabsatz"/>
              <w:numPr>
                <w:ilvl w:val="0"/>
                <w:numId w:val="20"/>
              </w:numPr>
              <w:autoSpaceDE w:val="0"/>
              <w:autoSpaceDN w:val="0"/>
              <w:adjustRightInd w:val="0"/>
              <w:rPr>
                <w:color w:val="000000"/>
                <w:sz w:val="20"/>
                <w:szCs w:val="20"/>
              </w:rPr>
            </w:pPr>
            <w:r w:rsidRPr="00165F9B">
              <w:rPr>
                <w:color w:val="000000"/>
                <w:sz w:val="20"/>
                <w:szCs w:val="20"/>
              </w:rPr>
              <w:t>Überwindung von geschlechtsspezifischen Rollenmustern bei der Berufswahl</w:t>
            </w:r>
          </w:p>
          <w:p w14:paraId="2326BA0B" w14:textId="77777777" w:rsidR="00423AC5" w:rsidRPr="00165F9B" w:rsidRDefault="00423AC5" w:rsidP="00423AC5">
            <w:pPr>
              <w:pStyle w:val="Listenabsatz"/>
              <w:numPr>
                <w:ilvl w:val="0"/>
                <w:numId w:val="20"/>
              </w:numPr>
              <w:autoSpaceDE w:val="0"/>
              <w:autoSpaceDN w:val="0"/>
              <w:adjustRightInd w:val="0"/>
              <w:rPr>
                <w:color w:val="000000"/>
                <w:sz w:val="20"/>
                <w:szCs w:val="20"/>
              </w:rPr>
            </w:pPr>
            <w:r w:rsidRPr="00165F9B">
              <w:rPr>
                <w:color w:val="000000"/>
                <w:sz w:val="20"/>
                <w:szCs w:val="20"/>
              </w:rPr>
              <w:t>Lohnerhöhungen</w:t>
            </w:r>
          </w:p>
          <w:p w14:paraId="1FBC08C5" w14:textId="77777777" w:rsidR="00423AC5" w:rsidRPr="00165F9B" w:rsidRDefault="00423AC5" w:rsidP="00423AC5">
            <w:pPr>
              <w:pStyle w:val="Kommentartext"/>
              <w:numPr>
                <w:ilvl w:val="0"/>
                <w:numId w:val="20"/>
              </w:numPr>
            </w:pPr>
            <w:r w:rsidRPr="00165F9B">
              <w:t>Integration von Geflüchteten in den Arbeitsmarkt</w:t>
            </w:r>
          </w:p>
          <w:p w14:paraId="0BA94011" w14:textId="77777777" w:rsidR="00423AC5" w:rsidRPr="00165F9B" w:rsidRDefault="00423AC5" w:rsidP="00423AC5">
            <w:pPr>
              <w:pStyle w:val="Kommentartext"/>
              <w:numPr>
                <w:ilvl w:val="0"/>
                <w:numId w:val="20"/>
              </w:numPr>
            </w:pPr>
            <w:r w:rsidRPr="00165F9B">
              <w:t>Deutschland für Fachkräfte aus der EU und aus Drittstaaten attraktiver machen, z.B. durch leichtere Anerkennung von Abschlüssen</w:t>
            </w:r>
          </w:p>
          <w:p w14:paraId="770B7F20" w14:textId="77777777" w:rsidR="00423AC5" w:rsidRPr="00165F9B" w:rsidRDefault="00D14270" w:rsidP="00423AC5">
            <w:pPr>
              <w:pStyle w:val="Kommentartext"/>
              <w:numPr>
                <w:ilvl w:val="0"/>
                <w:numId w:val="20"/>
              </w:numPr>
            </w:pPr>
            <w:hyperlink r:id="rId16" w:history="1">
              <w:r w:rsidR="00423AC5" w:rsidRPr="00847CDF">
                <w:rPr>
                  <w:rStyle w:val="Hyperlink"/>
                </w:rPr>
                <w:t>Fachkräfteeinwanderungsgesetz</w:t>
              </w:r>
            </w:hyperlink>
            <w:r w:rsidR="00423AC5" w:rsidRPr="00165F9B">
              <w:t xml:space="preserve"> (</w:t>
            </w:r>
            <w:proofErr w:type="spellStart"/>
            <w:r w:rsidR="00423AC5">
              <w:t>vgl</w:t>
            </w:r>
            <w:proofErr w:type="spellEnd"/>
            <w:r w:rsidR="00423AC5">
              <w:t xml:space="preserve">: </w:t>
            </w:r>
            <w:hyperlink r:id="rId17" w:history="1">
              <w:r w:rsidR="00423AC5" w:rsidRPr="005B1BDD">
                <w:rPr>
                  <w:rStyle w:val="Hyperlink"/>
                  <w:color w:val="auto"/>
                </w:rPr>
                <w:t>https://www.bmas.de/DE/Presse/Meldungen/2018/fachkraefteeinwanderungsgesetz.html</w:t>
              </w:r>
            </w:hyperlink>
            <w:r w:rsidR="00423AC5">
              <w:t xml:space="preserve">, </w:t>
            </w:r>
            <w:r w:rsidR="00423AC5" w:rsidRPr="00165F9B">
              <w:t xml:space="preserve">z.B. Wegfall der Vorrangprüfung und der Begrenzung auf Engpassberufe) </w:t>
            </w:r>
          </w:p>
          <w:p w14:paraId="0AC91374" w14:textId="77777777" w:rsidR="00423AC5" w:rsidRDefault="00423AC5" w:rsidP="00423AC5">
            <w:pPr>
              <w:autoSpaceDE w:val="0"/>
              <w:autoSpaceDN w:val="0"/>
              <w:adjustRightInd w:val="0"/>
              <w:rPr>
                <w:color w:val="000000"/>
                <w:sz w:val="20"/>
                <w:szCs w:val="20"/>
              </w:rPr>
            </w:pPr>
          </w:p>
          <w:p w14:paraId="47C62CD6" w14:textId="60B55894" w:rsidR="00423AC5" w:rsidRDefault="00423AC5" w:rsidP="00423AC5">
            <w:pPr>
              <w:autoSpaceDE w:val="0"/>
              <w:autoSpaceDN w:val="0"/>
              <w:adjustRightInd w:val="0"/>
              <w:rPr>
                <w:bCs/>
                <w:color w:val="000000"/>
                <w:sz w:val="20"/>
                <w:szCs w:val="20"/>
              </w:rPr>
            </w:pPr>
            <w:proofErr w:type="spellStart"/>
            <w:r w:rsidRPr="0064046E">
              <w:rPr>
                <w:bCs/>
                <w:color w:val="000000"/>
                <w:sz w:val="20"/>
                <w:szCs w:val="20"/>
              </w:rPr>
              <w:t>Jobabbau</w:t>
            </w:r>
            <w:proofErr w:type="spellEnd"/>
            <w:r w:rsidRPr="0064046E">
              <w:rPr>
                <w:bCs/>
                <w:color w:val="000000"/>
                <w:sz w:val="20"/>
                <w:szCs w:val="20"/>
              </w:rPr>
              <w:t xml:space="preserve"> findet nicht in den Bereichen statt, in denen Fachkräfte gebraucht werden. Wenn die Qualifikation der vorhandenen Arbeitskräfte </w:t>
            </w:r>
            <w:r w:rsidRPr="0064046E">
              <w:rPr>
                <w:color w:val="000000"/>
                <w:sz w:val="20"/>
                <w:szCs w:val="20"/>
              </w:rPr>
              <w:t>nicht zu den Anforderungsprofilen der offenen Stellen passt, wird von „</w:t>
            </w:r>
            <w:proofErr w:type="spellStart"/>
            <w:r w:rsidRPr="0064046E">
              <w:rPr>
                <w:color w:val="000000"/>
                <w:sz w:val="20"/>
                <w:szCs w:val="20"/>
              </w:rPr>
              <w:t>Mismatch</w:t>
            </w:r>
            <w:proofErr w:type="spellEnd"/>
            <w:r w:rsidRPr="0064046E">
              <w:rPr>
                <w:color w:val="000000"/>
                <w:sz w:val="20"/>
                <w:szCs w:val="20"/>
              </w:rPr>
              <w:t xml:space="preserve">-Arbeitslosigkeit“ gesprochen. Auch regionale Ungleichgewichte </w:t>
            </w:r>
            <w:r>
              <w:rPr>
                <w:color w:val="000000"/>
                <w:sz w:val="20"/>
                <w:szCs w:val="20"/>
              </w:rPr>
              <w:t>spielen</w:t>
            </w:r>
            <w:r w:rsidRPr="0064046E">
              <w:rPr>
                <w:color w:val="000000"/>
                <w:sz w:val="20"/>
                <w:szCs w:val="20"/>
              </w:rPr>
              <w:t xml:space="preserve"> eine Rolle, da Arbeitsuchende nicht automatisch republikweit vermittelt werden können.  </w:t>
            </w:r>
            <w:r w:rsidRPr="0064046E">
              <w:rPr>
                <w:bCs/>
                <w:color w:val="000000"/>
                <w:sz w:val="20"/>
                <w:szCs w:val="20"/>
              </w:rPr>
              <w:t xml:space="preserve"> </w:t>
            </w:r>
          </w:p>
          <w:p w14:paraId="18B2E051" w14:textId="77777777" w:rsidR="00423AC5" w:rsidRDefault="00423AC5" w:rsidP="00423AC5">
            <w:pPr>
              <w:rPr>
                <w:bCs/>
                <w:color w:val="000000"/>
                <w:sz w:val="20"/>
                <w:szCs w:val="20"/>
              </w:rPr>
            </w:pPr>
            <w:r>
              <w:rPr>
                <w:bCs/>
                <w:color w:val="000000"/>
                <w:sz w:val="20"/>
                <w:szCs w:val="20"/>
              </w:rPr>
              <w:t xml:space="preserve">Beispiel: Wenn durch das Ende des Kohleabbaus in der Lausitz Bergleute ihren Job verlieren, beginnen diese nicht nahtlos eine neue Tätigkeit in der Altenpflege in Bayern. </w:t>
            </w:r>
          </w:p>
          <w:p w14:paraId="21543D59" w14:textId="77777777" w:rsidR="00423AC5" w:rsidRPr="005F3FB9" w:rsidRDefault="00423AC5" w:rsidP="00423AC5">
            <w:pPr>
              <w:rPr>
                <w:bCs/>
                <w:color w:val="000000"/>
                <w:sz w:val="20"/>
                <w:szCs w:val="20"/>
              </w:rPr>
            </w:pPr>
            <w:r>
              <w:rPr>
                <w:bCs/>
                <w:color w:val="000000"/>
                <w:sz w:val="20"/>
                <w:szCs w:val="20"/>
              </w:rPr>
              <w:t>Manche Berufe können durch</w:t>
            </w:r>
            <w:r w:rsidRPr="005F3FB9">
              <w:rPr>
                <w:rFonts w:eastAsia="Arial"/>
                <w:color w:val="000000"/>
                <w:sz w:val="20"/>
                <w:szCs w:val="20"/>
              </w:rPr>
              <w:t xml:space="preserve"> Digitalisierung</w:t>
            </w:r>
            <w:r>
              <w:rPr>
                <w:rFonts w:eastAsia="Arial"/>
                <w:color w:val="000000"/>
                <w:sz w:val="20"/>
                <w:szCs w:val="20"/>
              </w:rPr>
              <w:t xml:space="preserve"> leichter ersetzt werden als andere (z.B. Buchhaltung/Controlling). In anderen Bereichen wie der Pflege steigt der Fachkräftebedarf durch die demografische Entwicklung besonders an.  </w:t>
            </w:r>
            <w:r w:rsidRPr="005F3FB9">
              <w:rPr>
                <w:bCs/>
                <w:color w:val="000000"/>
                <w:sz w:val="20"/>
                <w:szCs w:val="20"/>
              </w:rPr>
              <w:t xml:space="preserve">   </w:t>
            </w:r>
          </w:p>
          <w:p w14:paraId="092C79B7" w14:textId="77777777" w:rsidR="003154A2" w:rsidRPr="0064046E" w:rsidRDefault="003154A2" w:rsidP="00423AC5">
            <w:pPr>
              <w:rPr>
                <w:color w:val="000000"/>
                <w:sz w:val="20"/>
                <w:szCs w:val="20"/>
              </w:rPr>
            </w:pPr>
          </w:p>
          <w:p w14:paraId="327CC5D8" w14:textId="7D983AB3" w:rsidR="00423AC5" w:rsidRPr="00165F9B" w:rsidRDefault="00423AC5" w:rsidP="00423AC5">
            <w:pPr>
              <w:rPr>
                <w:bCs/>
                <w:color w:val="000000"/>
                <w:sz w:val="20"/>
                <w:szCs w:val="20"/>
              </w:rPr>
            </w:pPr>
            <w:proofErr w:type="gramStart"/>
            <w:r>
              <w:rPr>
                <w:color w:val="000000"/>
                <w:sz w:val="20"/>
                <w:szCs w:val="20"/>
              </w:rPr>
              <w:t>.</w:t>
            </w:r>
            <w:r w:rsidRPr="00165F9B">
              <w:rPr>
                <w:bCs/>
                <w:color w:val="000000"/>
                <w:sz w:val="20"/>
                <w:szCs w:val="20"/>
              </w:rPr>
              <w:t>kreative</w:t>
            </w:r>
            <w:proofErr w:type="gramEnd"/>
            <w:r w:rsidRPr="00165F9B">
              <w:rPr>
                <w:bCs/>
                <w:color w:val="000000"/>
                <w:sz w:val="20"/>
                <w:szCs w:val="20"/>
              </w:rPr>
              <w:t xml:space="preserve"> Schüler</w:t>
            </w:r>
            <w:r>
              <w:rPr>
                <w:bCs/>
                <w:color w:val="000000"/>
                <w:sz w:val="20"/>
                <w:szCs w:val="20"/>
              </w:rPr>
              <w:t>*</w:t>
            </w:r>
            <w:proofErr w:type="spellStart"/>
            <w:r>
              <w:rPr>
                <w:bCs/>
                <w:color w:val="000000"/>
                <w:sz w:val="20"/>
                <w:szCs w:val="20"/>
              </w:rPr>
              <w:t>innen</w:t>
            </w:r>
            <w:r w:rsidRPr="00165F9B">
              <w:rPr>
                <w:bCs/>
                <w:color w:val="000000"/>
                <w:sz w:val="20"/>
                <w:szCs w:val="20"/>
              </w:rPr>
              <w:t>lösung</w:t>
            </w:r>
            <w:proofErr w:type="spellEnd"/>
          </w:p>
          <w:p w14:paraId="77BEB78C" w14:textId="77777777" w:rsidR="00423AC5" w:rsidRPr="00165F9B" w:rsidRDefault="00423AC5" w:rsidP="00423AC5">
            <w:pPr>
              <w:pStyle w:val="Listenabsatz"/>
              <w:numPr>
                <w:ilvl w:val="0"/>
                <w:numId w:val="26"/>
              </w:numPr>
              <w:autoSpaceDE w:val="0"/>
              <w:autoSpaceDN w:val="0"/>
              <w:adjustRightInd w:val="0"/>
              <w:rPr>
                <w:bCs/>
                <w:color w:val="000000"/>
                <w:sz w:val="20"/>
                <w:szCs w:val="20"/>
              </w:rPr>
            </w:pPr>
            <w:r w:rsidRPr="00165F9B">
              <w:rPr>
                <w:bCs/>
                <w:color w:val="000000"/>
                <w:sz w:val="20"/>
                <w:szCs w:val="20"/>
              </w:rPr>
              <w:t>Beispiele für weitere Möglichkeiten</w:t>
            </w:r>
          </w:p>
          <w:p w14:paraId="6A946C05" w14:textId="77777777" w:rsidR="00423AC5" w:rsidRPr="00165F9B" w:rsidRDefault="00423AC5" w:rsidP="00423AC5">
            <w:pPr>
              <w:pStyle w:val="Listenabsatz"/>
              <w:numPr>
                <w:ilvl w:val="1"/>
                <w:numId w:val="28"/>
              </w:numPr>
              <w:autoSpaceDE w:val="0"/>
              <w:autoSpaceDN w:val="0"/>
              <w:adjustRightInd w:val="0"/>
              <w:rPr>
                <w:bCs/>
                <w:color w:val="000000"/>
                <w:sz w:val="20"/>
                <w:szCs w:val="20"/>
              </w:rPr>
            </w:pPr>
            <w:r w:rsidRPr="00165F9B">
              <w:rPr>
                <w:bCs/>
                <w:color w:val="000000"/>
                <w:sz w:val="20"/>
                <w:szCs w:val="20"/>
              </w:rPr>
              <w:lastRenderedPageBreak/>
              <w:t>Messen und Jobbörsen</w:t>
            </w:r>
          </w:p>
          <w:p w14:paraId="5B00E6E3" w14:textId="77777777" w:rsidR="00423AC5" w:rsidRPr="00165F9B" w:rsidRDefault="00423AC5" w:rsidP="00423AC5">
            <w:pPr>
              <w:pStyle w:val="Listenabsatz"/>
              <w:numPr>
                <w:ilvl w:val="1"/>
                <w:numId w:val="28"/>
              </w:numPr>
              <w:autoSpaceDE w:val="0"/>
              <w:autoSpaceDN w:val="0"/>
              <w:adjustRightInd w:val="0"/>
              <w:rPr>
                <w:bCs/>
                <w:color w:val="000000"/>
                <w:sz w:val="20"/>
                <w:szCs w:val="20"/>
              </w:rPr>
            </w:pPr>
            <w:r w:rsidRPr="00165F9B">
              <w:rPr>
                <w:bCs/>
                <w:color w:val="000000"/>
                <w:sz w:val="20"/>
                <w:szCs w:val="20"/>
              </w:rPr>
              <w:t>Prämien für eigene Mitarbeiter</w:t>
            </w:r>
            <w:r>
              <w:rPr>
                <w:bCs/>
                <w:color w:val="000000"/>
                <w:sz w:val="20"/>
                <w:szCs w:val="20"/>
              </w:rPr>
              <w:t>*innen</w:t>
            </w:r>
            <w:r w:rsidRPr="00165F9B">
              <w:rPr>
                <w:bCs/>
                <w:color w:val="000000"/>
                <w:sz w:val="20"/>
                <w:szCs w:val="20"/>
              </w:rPr>
              <w:t xml:space="preserve">, </w:t>
            </w:r>
            <w:proofErr w:type="gramStart"/>
            <w:r w:rsidRPr="00165F9B">
              <w:rPr>
                <w:bCs/>
                <w:color w:val="000000"/>
                <w:sz w:val="20"/>
                <w:szCs w:val="20"/>
              </w:rPr>
              <w:t>die Interessent</w:t>
            </w:r>
            <w:proofErr w:type="gramEnd"/>
            <w:r>
              <w:rPr>
                <w:bCs/>
                <w:color w:val="000000"/>
                <w:sz w:val="20"/>
                <w:szCs w:val="20"/>
              </w:rPr>
              <w:t>*inn</w:t>
            </w:r>
            <w:r w:rsidRPr="00165F9B">
              <w:rPr>
                <w:bCs/>
                <w:color w:val="000000"/>
                <w:sz w:val="20"/>
                <w:szCs w:val="20"/>
              </w:rPr>
              <w:t>en anwerben</w:t>
            </w:r>
          </w:p>
          <w:p w14:paraId="4CA681F5" w14:textId="77777777" w:rsidR="00423AC5" w:rsidRPr="00165F9B" w:rsidRDefault="00423AC5" w:rsidP="00423AC5">
            <w:pPr>
              <w:pStyle w:val="Listenabsatz"/>
              <w:numPr>
                <w:ilvl w:val="1"/>
                <w:numId w:val="28"/>
              </w:numPr>
              <w:autoSpaceDE w:val="0"/>
              <w:autoSpaceDN w:val="0"/>
              <w:adjustRightInd w:val="0"/>
              <w:rPr>
                <w:bCs/>
                <w:color w:val="000000"/>
                <w:sz w:val="20"/>
                <w:szCs w:val="20"/>
              </w:rPr>
            </w:pPr>
            <w:r>
              <w:rPr>
                <w:bCs/>
                <w:color w:val="000000"/>
                <w:sz w:val="20"/>
                <w:szCs w:val="20"/>
              </w:rPr>
              <w:t>Nutzung sozialer Medien</w:t>
            </w:r>
            <w:r w:rsidRPr="00165F9B">
              <w:rPr>
                <w:bCs/>
                <w:color w:val="000000"/>
                <w:sz w:val="20"/>
                <w:szCs w:val="20"/>
              </w:rPr>
              <w:t xml:space="preserve">  </w:t>
            </w:r>
          </w:p>
          <w:p w14:paraId="2AD478A2" w14:textId="77777777" w:rsidR="00423AC5" w:rsidRPr="00165F9B" w:rsidRDefault="00423AC5" w:rsidP="00423AC5">
            <w:pPr>
              <w:pStyle w:val="Listenabsatz"/>
              <w:numPr>
                <w:ilvl w:val="1"/>
                <w:numId w:val="28"/>
              </w:numPr>
              <w:autoSpaceDE w:val="0"/>
              <w:autoSpaceDN w:val="0"/>
              <w:adjustRightInd w:val="0"/>
              <w:rPr>
                <w:sz w:val="20"/>
                <w:szCs w:val="20"/>
              </w:rPr>
            </w:pPr>
            <w:r w:rsidRPr="00165F9B">
              <w:rPr>
                <w:bCs/>
                <w:color w:val="000000"/>
                <w:sz w:val="20"/>
                <w:szCs w:val="20"/>
              </w:rPr>
              <w:t>Kontakte mit örtlichen Schulen knüpfen</w:t>
            </w:r>
          </w:p>
          <w:p w14:paraId="4BECE1AB" w14:textId="77777777" w:rsidR="00423AC5" w:rsidRDefault="00423AC5" w:rsidP="008C37AC">
            <w:pPr>
              <w:autoSpaceDE w:val="0"/>
              <w:autoSpaceDN w:val="0"/>
              <w:adjustRightInd w:val="0"/>
              <w:rPr>
                <w:b/>
                <w:bCs/>
                <w:color w:val="000000"/>
                <w:sz w:val="20"/>
                <w:szCs w:val="20"/>
              </w:rPr>
            </w:pPr>
          </w:p>
        </w:tc>
      </w:tr>
    </w:tbl>
    <w:p w14:paraId="32F6F9EE" w14:textId="77777777" w:rsidR="00165F9B" w:rsidRDefault="00165F9B" w:rsidP="008C37AC">
      <w:pPr>
        <w:autoSpaceDE w:val="0"/>
        <w:autoSpaceDN w:val="0"/>
        <w:adjustRightInd w:val="0"/>
        <w:rPr>
          <w:b/>
          <w:bCs/>
          <w:color w:val="000000"/>
          <w:sz w:val="20"/>
          <w:szCs w:val="20"/>
        </w:rPr>
      </w:pPr>
    </w:p>
    <w:sectPr w:rsidR="00165F9B" w:rsidSect="00A73012">
      <w:headerReference w:type="default" r:id="rId18"/>
      <w:footerReference w:type="default" r:id="rId19"/>
      <w:pgSz w:w="11900" w:h="16840"/>
      <w:pgMar w:top="1701" w:right="1418" w:bottom="1134"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5D6C0" w14:textId="77777777" w:rsidR="00B45B37" w:rsidRDefault="00B45B37">
      <w:r>
        <w:separator/>
      </w:r>
    </w:p>
  </w:endnote>
  <w:endnote w:type="continuationSeparator" w:id="0">
    <w:p w14:paraId="411A46F9" w14:textId="77777777" w:rsidR="00B45B37" w:rsidRDefault="00B4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ecilia LT Std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3464D0B0" w:rsidR="00930ACB" w:rsidRPr="00605A9D" w:rsidRDefault="00565AC2" w:rsidP="00F35ECF">
    <w:pPr>
      <w:tabs>
        <w:tab w:val="right" w:pos="8789"/>
      </w:tabs>
      <w:rPr>
        <w:rFonts w:ascii="Verdana" w:hAnsi="Verdana"/>
        <w:color w:val="808080" w:themeColor="background1" w:themeShade="80"/>
        <w:sz w:val="16"/>
        <w:szCs w:val="16"/>
        <w:u w:val="single"/>
      </w:rPr>
    </w:pPr>
    <w:r w:rsidRPr="00BE5298">
      <w:rPr>
        <w:rFonts w:ascii="Verdana" w:hAnsi="Verdana"/>
        <w:color w:val="000000" w:themeColor="text1"/>
        <w:sz w:val="16"/>
        <w:szCs w:val="16"/>
        <w:u w:val="single"/>
      </w:rPr>
      <w:t xml:space="preserve">© </w:t>
    </w:r>
    <w:r w:rsidR="00901D4E" w:rsidRPr="00BE5298">
      <w:rPr>
        <w:rFonts w:ascii="Verdana" w:hAnsi="Verdana"/>
        <w:color w:val="000000" w:themeColor="text1"/>
        <w:sz w:val="16"/>
        <w:szCs w:val="16"/>
        <w:u w:val="single"/>
      </w:rPr>
      <w:t>BMAS</w:t>
    </w:r>
    <w:r w:rsidR="008428C4" w:rsidRPr="00BE5298">
      <w:rPr>
        <w:rFonts w:ascii="Verdana" w:hAnsi="Verdana"/>
        <w:color w:val="000000" w:themeColor="text1"/>
        <w:sz w:val="16"/>
        <w:szCs w:val="16"/>
        <w:u w:val="single"/>
      </w:rPr>
      <w:t xml:space="preserve"> und Klett MINT</w:t>
    </w:r>
    <w:r w:rsidRPr="00BE5298">
      <w:rPr>
        <w:rFonts w:ascii="Verdana" w:hAnsi="Verdana"/>
        <w:color w:val="000000" w:themeColor="text1"/>
        <w:sz w:val="16"/>
        <w:szCs w:val="16"/>
        <w:u w:val="single"/>
      </w:rPr>
      <w:t xml:space="preserve">. </w:t>
    </w:r>
    <w:r w:rsidR="009D4623" w:rsidRPr="00BE5298">
      <w:rPr>
        <w:rFonts w:ascii="Verdana" w:hAnsi="Verdana"/>
        <w:color w:val="000000" w:themeColor="text1"/>
        <w:sz w:val="16"/>
        <w:szCs w:val="16"/>
        <w:u w:val="single"/>
      </w:rPr>
      <w:t xml:space="preserve">Stand Oktober 2019. </w:t>
    </w:r>
    <w:r w:rsidRPr="00BE5298">
      <w:rPr>
        <w:rFonts w:ascii="Verdana" w:hAnsi="Verdana"/>
        <w:color w:val="000000" w:themeColor="text1"/>
        <w:sz w:val="16"/>
        <w:szCs w:val="16"/>
        <w:u w:val="single"/>
      </w:rPr>
      <w:t>Als Kopiervorlage freigegeben</w:t>
    </w:r>
    <w:r w:rsidR="009D4623" w:rsidRPr="00BE5298">
      <w:rPr>
        <w:rFonts w:ascii="Verdana" w:hAnsi="Verdana"/>
        <w:color w:val="000000" w:themeColor="text1"/>
        <w:sz w:val="16"/>
        <w:szCs w:val="16"/>
        <w:u w:val="single"/>
      </w:rPr>
      <w:t>.</w:t>
    </w:r>
    <w:r w:rsidR="00930ACB" w:rsidRPr="00BE5298">
      <w:rPr>
        <w:rFonts w:ascii="Verdana" w:hAnsi="Verdana"/>
        <w:color w:val="000000" w:themeColor="text1"/>
        <w:sz w:val="16"/>
        <w:szCs w:val="16"/>
        <w:u w:val="single"/>
      </w:rPr>
      <w:tab/>
      <w:t xml:space="preserve">Seite </w:t>
    </w:r>
    <w:r w:rsidR="0095249F" w:rsidRPr="00BE5298">
      <w:rPr>
        <w:rFonts w:ascii="Verdana" w:hAnsi="Verdana"/>
        <w:color w:val="000000" w:themeColor="text1"/>
        <w:sz w:val="16"/>
        <w:szCs w:val="16"/>
        <w:u w:val="single"/>
      </w:rPr>
      <w:fldChar w:fldCharType="begin"/>
    </w:r>
    <w:r w:rsidR="00930ACB" w:rsidRPr="00BE5298">
      <w:rPr>
        <w:rFonts w:ascii="Verdana" w:hAnsi="Verdana"/>
        <w:color w:val="000000" w:themeColor="text1"/>
        <w:sz w:val="16"/>
        <w:szCs w:val="16"/>
        <w:u w:val="single"/>
      </w:rPr>
      <w:instrText xml:space="preserve"> </w:instrText>
    </w:r>
    <w:r w:rsidR="00CB12EF" w:rsidRPr="00BE5298">
      <w:rPr>
        <w:rFonts w:ascii="Verdana" w:hAnsi="Verdana"/>
        <w:color w:val="000000" w:themeColor="text1"/>
        <w:sz w:val="16"/>
        <w:szCs w:val="16"/>
        <w:u w:val="single"/>
      </w:rPr>
      <w:instrText>PAGE</w:instrText>
    </w:r>
    <w:r w:rsidR="00930ACB" w:rsidRPr="00BE5298">
      <w:rPr>
        <w:rFonts w:ascii="Verdana" w:hAnsi="Verdana"/>
        <w:color w:val="000000" w:themeColor="text1"/>
        <w:sz w:val="16"/>
        <w:szCs w:val="16"/>
        <w:u w:val="single"/>
      </w:rPr>
      <w:instrText xml:space="preserve"> </w:instrText>
    </w:r>
    <w:r w:rsidR="0095249F" w:rsidRPr="00BE5298">
      <w:rPr>
        <w:rFonts w:ascii="Verdana" w:hAnsi="Verdana"/>
        <w:color w:val="000000" w:themeColor="text1"/>
        <w:sz w:val="16"/>
        <w:szCs w:val="16"/>
        <w:u w:val="single"/>
      </w:rPr>
      <w:fldChar w:fldCharType="separate"/>
    </w:r>
    <w:r w:rsidR="00B45B37" w:rsidRPr="00BE5298">
      <w:rPr>
        <w:rFonts w:ascii="Verdana" w:hAnsi="Verdana"/>
        <w:noProof/>
        <w:color w:val="000000" w:themeColor="text1"/>
        <w:sz w:val="16"/>
        <w:szCs w:val="16"/>
        <w:u w:val="single"/>
      </w:rPr>
      <w:t>1</w:t>
    </w:r>
    <w:r w:rsidR="0095249F" w:rsidRPr="00BE5298">
      <w:rPr>
        <w:rFonts w:ascii="Verdana" w:hAnsi="Verdana"/>
        <w:color w:val="000000" w:themeColor="text1"/>
        <w:sz w:val="16"/>
        <w:szCs w:val="16"/>
        <w:u w:val="single"/>
      </w:rPr>
      <w:fldChar w:fldCharType="end"/>
    </w:r>
    <w:r w:rsidR="00930ACB" w:rsidRPr="00BE5298">
      <w:rPr>
        <w:rFonts w:ascii="Verdana" w:hAnsi="Verdana"/>
        <w:color w:val="000000" w:themeColor="text1"/>
        <w:sz w:val="16"/>
        <w:szCs w:val="16"/>
        <w:u w:val="single"/>
      </w:rPr>
      <w:t xml:space="preserve"> von </w:t>
    </w:r>
    <w:r w:rsidR="0095249F" w:rsidRPr="00BE5298">
      <w:rPr>
        <w:rFonts w:ascii="Verdana" w:hAnsi="Verdana"/>
        <w:color w:val="000000" w:themeColor="text1"/>
        <w:sz w:val="16"/>
        <w:szCs w:val="16"/>
        <w:u w:val="single"/>
      </w:rPr>
      <w:fldChar w:fldCharType="begin"/>
    </w:r>
    <w:r w:rsidR="00930ACB" w:rsidRPr="00BE5298">
      <w:rPr>
        <w:rFonts w:ascii="Verdana" w:hAnsi="Verdana"/>
        <w:color w:val="000000" w:themeColor="text1"/>
        <w:sz w:val="16"/>
        <w:szCs w:val="16"/>
        <w:u w:val="single"/>
      </w:rPr>
      <w:instrText xml:space="preserve"> </w:instrText>
    </w:r>
    <w:r w:rsidR="00CB12EF" w:rsidRPr="00BE5298">
      <w:rPr>
        <w:rFonts w:ascii="Verdana" w:hAnsi="Verdana"/>
        <w:color w:val="000000" w:themeColor="text1"/>
        <w:sz w:val="16"/>
        <w:szCs w:val="16"/>
        <w:u w:val="single"/>
      </w:rPr>
      <w:instrText>NUMPAGES</w:instrText>
    </w:r>
    <w:r w:rsidR="00930ACB" w:rsidRPr="00BE5298">
      <w:rPr>
        <w:rFonts w:ascii="Verdana" w:hAnsi="Verdana"/>
        <w:color w:val="000000" w:themeColor="text1"/>
        <w:sz w:val="16"/>
        <w:szCs w:val="16"/>
        <w:u w:val="single"/>
      </w:rPr>
      <w:instrText xml:space="preserve"> </w:instrText>
    </w:r>
    <w:r w:rsidR="0095249F" w:rsidRPr="00BE5298">
      <w:rPr>
        <w:rFonts w:ascii="Verdana" w:hAnsi="Verdana"/>
        <w:color w:val="000000" w:themeColor="text1"/>
        <w:sz w:val="16"/>
        <w:szCs w:val="16"/>
        <w:u w:val="single"/>
      </w:rPr>
      <w:fldChar w:fldCharType="separate"/>
    </w:r>
    <w:r w:rsidR="00B45B37" w:rsidRPr="00BE5298">
      <w:rPr>
        <w:rFonts w:ascii="Verdana" w:hAnsi="Verdana"/>
        <w:noProof/>
        <w:color w:val="000000" w:themeColor="text1"/>
        <w:sz w:val="16"/>
        <w:szCs w:val="16"/>
        <w:u w:val="single"/>
      </w:rPr>
      <w:t>1</w:t>
    </w:r>
    <w:r w:rsidR="0095249F" w:rsidRPr="00BE5298">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1F47" w14:textId="77777777" w:rsidR="00B45B37" w:rsidRDefault="00B45B37">
      <w:r>
        <w:separator/>
      </w:r>
    </w:p>
  </w:footnote>
  <w:footnote w:type="continuationSeparator" w:id="0">
    <w:p w14:paraId="747D3ADD" w14:textId="77777777" w:rsidR="00B45B37" w:rsidRDefault="00B4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0B07EF6F">
          <wp:extent cx="2904324" cy="315623"/>
          <wp:effectExtent l="0" t="0" r="0" b="8255"/>
          <wp:docPr id="13" name="Grafik 1" descr="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742E1267" w:rsidR="00F1550F" w:rsidRPr="00605A9D" w:rsidRDefault="00F2141F" w:rsidP="00F1550F">
    <w:pPr>
      <w:tabs>
        <w:tab w:val="left" w:pos="5954"/>
      </w:tabs>
      <w:ind w:right="-7"/>
      <w:rPr>
        <w:rFonts w:ascii="Verdana" w:hAnsi="Verdana"/>
      </w:rPr>
    </w:pPr>
    <w:r>
      <w:rPr>
        <w:rFonts w:ascii="Verdana" w:hAnsi="Verdana"/>
        <w:b/>
        <w:bCs/>
      </w:rPr>
      <w:t>FACHKRÄFTESICHERUNG</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C02633"/>
    <w:multiLevelType w:val="hybridMultilevel"/>
    <w:tmpl w:val="44F2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7B303C"/>
    <w:multiLevelType w:val="hybridMultilevel"/>
    <w:tmpl w:val="BE44B392"/>
    <w:lvl w:ilvl="0" w:tplc="04070001">
      <w:start w:val="1"/>
      <w:numFmt w:val="bullet"/>
      <w:lvlText w:val=""/>
      <w:lvlJc w:val="left"/>
      <w:pPr>
        <w:ind w:left="720" w:hanging="360"/>
      </w:pPr>
      <w:rPr>
        <w:rFonts w:ascii="Symbol" w:hAnsi="Symbol" w:hint="default"/>
      </w:rPr>
    </w:lvl>
    <w:lvl w:ilvl="1" w:tplc="6BEC9340">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2A1B2A"/>
    <w:multiLevelType w:val="hybridMultilevel"/>
    <w:tmpl w:val="B7ACDB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C435C74"/>
    <w:multiLevelType w:val="hybridMultilevel"/>
    <w:tmpl w:val="BAA6283A"/>
    <w:lvl w:ilvl="0" w:tplc="CE8C5E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53402B3"/>
    <w:multiLevelType w:val="multilevel"/>
    <w:tmpl w:val="9F92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4B6125"/>
    <w:multiLevelType w:val="hybridMultilevel"/>
    <w:tmpl w:val="062C19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1CB7D13"/>
    <w:multiLevelType w:val="hybridMultilevel"/>
    <w:tmpl w:val="1FF6A81E"/>
    <w:lvl w:ilvl="0" w:tplc="38BE47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BDB7FC0"/>
    <w:multiLevelType w:val="hybridMultilevel"/>
    <w:tmpl w:val="8800F3BC"/>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18" w15:restartNumberingAfterBreak="0">
    <w:nsid w:val="3FE4502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C743C8"/>
    <w:multiLevelType w:val="hybridMultilevel"/>
    <w:tmpl w:val="E182C33C"/>
    <w:lvl w:ilvl="0" w:tplc="04070001">
      <w:start w:val="1"/>
      <w:numFmt w:val="bullet"/>
      <w:lvlText w:val=""/>
      <w:lvlJc w:val="left"/>
      <w:pPr>
        <w:ind w:left="441" w:hanging="360"/>
      </w:pPr>
      <w:rPr>
        <w:rFonts w:ascii="Symbol" w:hAnsi="Symbol" w:hint="default"/>
      </w:rPr>
    </w:lvl>
    <w:lvl w:ilvl="1" w:tplc="04070003" w:tentative="1">
      <w:start w:val="1"/>
      <w:numFmt w:val="bullet"/>
      <w:lvlText w:val="o"/>
      <w:lvlJc w:val="left"/>
      <w:pPr>
        <w:ind w:left="1161" w:hanging="360"/>
      </w:pPr>
      <w:rPr>
        <w:rFonts w:ascii="Courier New" w:hAnsi="Courier New" w:cs="Courier New" w:hint="default"/>
      </w:rPr>
    </w:lvl>
    <w:lvl w:ilvl="2" w:tplc="04070005" w:tentative="1">
      <w:start w:val="1"/>
      <w:numFmt w:val="bullet"/>
      <w:lvlText w:val=""/>
      <w:lvlJc w:val="left"/>
      <w:pPr>
        <w:ind w:left="1881" w:hanging="360"/>
      </w:pPr>
      <w:rPr>
        <w:rFonts w:ascii="Wingdings" w:hAnsi="Wingdings" w:hint="default"/>
      </w:rPr>
    </w:lvl>
    <w:lvl w:ilvl="3" w:tplc="04070001" w:tentative="1">
      <w:start w:val="1"/>
      <w:numFmt w:val="bullet"/>
      <w:lvlText w:val=""/>
      <w:lvlJc w:val="left"/>
      <w:pPr>
        <w:ind w:left="2601" w:hanging="360"/>
      </w:pPr>
      <w:rPr>
        <w:rFonts w:ascii="Symbol" w:hAnsi="Symbol" w:hint="default"/>
      </w:rPr>
    </w:lvl>
    <w:lvl w:ilvl="4" w:tplc="04070003" w:tentative="1">
      <w:start w:val="1"/>
      <w:numFmt w:val="bullet"/>
      <w:lvlText w:val="o"/>
      <w:lvlJc w:val="left"/>
      <w:pPr>
        <w:ind w:left="3321" w:hanging="360"/>
      </w:pPr>
      <w:rPr>
        <w:rFonts w:ascii="Courier New" w:hAnsi="Courier New" w:cs="Courier New" w:hint="default"/>
      </w:rPr>
    </w:lvl>
    <w:lvl w:ilvl="5" w:tplc="04070005" w:tentative="1">
      <w:start w:val="1"/>
      <w:numFmt w:val="bullet"/>
      <w:lvlText w:val=""/>
      <w:lvlJc w:val="left"/>
      <w:pPr>
        <w:ind w:left="4041" w:hanging="360"/>
      </w:pPr>
      <w:rPr>
        <w:rFonts w:ascii="Wingdings" w:hAnsi="Wingdings" w:hint="default"/>
      </w:rPr>
    </w:lvl>
    <w:lvl w:ilvl="6" w:tplc="04070001" w:tentative="1">
      <w:start w:val="1"/>
      <w:numFmt w:val="bullet"/>
      <w:lvlText w:val=""/>
      <w:lvlJc w:val="left"/>
      <w:pPr>
        <w:ind w:left="4761" w:hanging="360"/>
      </w:pPr>
      <w:rPr>
        <w:rFonts w:ascii="Symbol" w:hAnsi="Symbol" w:hint="default"/>
      </w:rPr>
    </w:lvl>
    <w:lvl w:ilvl="7" w:tplc="04070003" w:tentative="1">
      <w:start w:val="1"/>
      <w:numFmt w:val="bullet"/>
      <w:lvlText w:val="o"/>
      <w:lvlJc w:val="left"/>
      <w:pPr>
        <w:ind w:left="5481" w:hanging="360"/>
      </w:pPr>
      <w:rPr>
        <w:rFonts w:ascii="Courier New" w:hAnsi="Courier New" w:cs="Courier New" w:hint="default"/>
      </w:rPr>
    </w:lvl>
    <w:lvl w:ilvl="8" w:tplc="04070005" w:tentative="1">
      <w:start w:val="1"/>
      <w:numFmt w:val="bullet"/>
      <w:lvlText w:val=""/>
      <w:lvlJc w:val="left"/>
      <w:pPr>
        <w:ind w:left="6201" w:hanging="360"/>
      </w:pPr>
      <w:rPr>
        <w:rFonts w:ascii="Wingdings" w:hAnsi="Wingdings" w:hint="default"/>
      </w:rPr>
    </w:lvl>
  </w:abstractNum>
  <w:abstractNum w:abstractNumId="21"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F07B00"/>
    <w:multiLevelType w:val="hybridMultilevel"/>
    <w:tmpl w:val="01F8BF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FC12C04"/>
    <w:multiLevelType w:val="hybridMultilevel"/>
    <w:tmpl w:val="C5A047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0F43494"/>
    <w:multiLevelType w:val="hybridMultilevel"/>
    <w:tmpl w:val="9F9250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E631A67"/>
    <w:multiLevelType w:val="hybridMultilevel"/>
    <w:tmpl w:val="14DA3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F57726"/>
    <w:multiLevelType w:val="hybridMultilevel"/>
    <w:tmpl w:val="7B68B1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0EA140B"/>
    <w:multiLevelType w:val="multilevel"/>
    <w:tmpl w:val="E29AAA8A"/>
    <w:lvl w:ilvl="0">
      <w:start w:val="1"/>
      <w:numFmt w:val="decimal"/>
      <w:lvlText w:val="%1."/>
      <w:lvlJc w:val="left"/>
      <w:pPr>
        <w:ind w:left="425" w:hanging="425"/>
      </w:pPr>
      <w:rPr>
        <w:rFonts w:hint="default"/>
        <w:sz w:val="22"/>
      </w:rPr>
    </w:lvl>
    <w:lvl w:ilvl="1">
      <w:start w:val="1"/>
      <w:numFmt w:val="lowerLetter"/>
      <w:lvlText w:val="%2)"/>
      <w:lvlJc w:val="left"/>
      <w:pPr>
        <w:ind w:left="851" w:hanging="426"/>
      </w:pPr>
      <w:rPr>
        <w:rFonts w:hint="default"/>
      </w:rPr>
    </w:lvl>
    <w:lvl w:ilvl="2">
      <w:start w:val="27"/>
      <w:numFmt w:val="lowerLetter"/>
      <w:lvlText w:val="%3)"/>
      <w:lvlJc w:val="left"/>
      <w:pPr>
        <w:ind w:left="1275" w:hanging="424"/>
      </w:pPr>
      <w:rPr>
        <w:rFonts w:hint="default"/>
      </w:rPr>
    </w:lvl>
    <w:lvl w:ilvl="3">
      <w:start w:val="1"/>
      <w:numFmt w:val="bullet"/>
      <w:lvlText w:val=""/>
      <w:lvlJc w:val="left"/>
      <w:pPr>
        <w:ind w:left="1559" w:hanging="283"/>
      </w:pPr>
      <w:rPr>
        <w:rFonts w:ascii="Symbol" w:hAnsi="Symbol" w:hint="default"/>
      </w:rPr>
    </w:lvl>
    <w:lvl w:ilvl="4">
      <w:start w:val="1"/>
      <w:numFmt w:val="lowerLetter"/>
      <w:lvlText w:val="(%5)"/>
      <w:lvlJc w:val="left"/>
      <w:pPr>
        <w:ind w:left="2125" w:firstLine="0"/>
      </w:pPr>
      <w:rPr>
        <w:rFonts w:hint="default"/>
      </w:rPr>
    </w:lvl>
    <w:lvl w:ilvl="5">
      <w:start w:val="1"/>
      <w:numFmt w:val="lowerRoman"/>
      <w:lvlText w:val="(%6)"/>
      <w:lvlJc w:val="left"/>
      <w:pPr>
        <w:ind w:left="2550" w:firstLine="0"/>
      </w:pPr>
      <w:rPr>
        <w:rFonts w:hint="default"/>
      </w:rPr>
    </w:lvl>
    <w:lvl w:ilvl="6">
      <w:start w:val="1"/>
      <w:numFmt w:val="decimal"/>
      <w:lvlText w:val="%7."/>
      <w:lvlJc w:val="left"/>
      <w:pPr>
        <w:ind w:left="2975" w:firstLine="0"/>
      </w:pPr>
      <w:rPr>
        <w:rFonts w:hint="default"/>
      </w:rPr>
    </w:lvl>
    <w:lvl w:ilvl="7">
      <w:start w:val="1"/>
      <w:numFmt w:val="lowerLetter"/>
      <w:lvlText w:val="%8."/>
      <w:lvlJc w:val="left"/>
      <w:pPr>
        <w:ind w:left="3400" w:firstLine="0"/>
      </w:pPr>
      <w:rPr>
        <w:rFonts w:hint="default"/>
      </w:rPr>
    </w:lvl>
    <w:lvl w:ilvl="8">
      <w:start w:val="1"/>
      <w:numFmt w:val="lowerRoman"/>
      <w:lvlText w:val="%9."/>
      <w:lvlJc w:val="left"/>
      <w:pPr>
        <w:ind w:left="3825" w:firstLine="0"/>
      </w:pPr>
      <w:rPr>
        <w:rFonts w:hint="default"/>
      </w:rPr>
    </w:lvl>
  </w:abstractNum>
  <w:abstractNum w:abstractNumId="32" w15:restartNumberingAfterBreak="0">
    <w:nsid w:val="710764EE"/>
    <w:multiLevelType w:val="hybridMultilevel"/>
    <w:tmpl w:val="AA8E7F9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3"/>
  </w:num>
  <w:num w:numId="3">
    <w:abstractNumId w:val="4"/>
  </w:num>
  <w:num w:numId="4">
    <w:abstractNumId w:val="21"/>
  </w:num>
  <w:num w:numId="5">
    <w:abstractNumId w:val="5"/>
  </w:num>
  <w:num w:numId="6">
    <w:abstractNumId w:val="11"/>
  </w:num>
  <w:num w:numId="7">
    <w:abstractNumId w:val="35"/>
  </w:num>
  <w:num w:numId="8">
    <w:abstractNumId w:val="19"/>
  </w:num>
  <w:num w:numId="9">
    <w:abstractNumId w:val="27"/>
  </w:num>
  <w:num w:numId="10">
    <w:abstractNumId w:val="34"/>
  </w:num>
  <w:num w:numId="11">
    <w:abstractNumId w:val="14"/>
  </w:num>
  <w:num w:numId="12">
    <w:abstractNumId w:val="26"/>
  </w:num>
  <w:num w:numId="13">
    <w:abstractNumId w:val="30"/>
  </w:num>
  <w:num w:numId="14">
    <w:abstractNumId w:val="6"/>
  </w:num>
  <w:num w:numId="15">
    <w:abstractNumId w:val="12"/>
  </w:num>
  <w:num w:numId="16">
    <w:abstractNumId w:val="23"/>
  </w:num>
  <w:num w:numId="17">
    <w:abstractNumId w:val="0"/>
  </w:num>
  <w:num w:numId="18">
    <w:abstractNumId w:val="7"/>
  </w:num>
  <w:num w:numId="19">
    <w:abstractNumId w:val="8"/>
  </w:num>
  <w:num w:numId="20">
    <w:abstractNumId w:val="1"/>
  </w:num>
  <w:num w:numId="21">
    <w:abstractNumId w:val="28"/>
  </w:num>
  <w:num w:numId="22">
    <w:abstractNumId w:val="31"/>
  </w:num>
  <w:num w:numId="23">
    <w:abstractNumId w:val="20"/>
  </w:num>
  <w:num w:numId="24">
    <w:abstractNumId w:val="31"/>
    <w:lvlOverride w:ilvl="0">
      <w:startOverride w:val="1"/>
    </w:lvlOverride>
    <w:lvlOverride w:ilvl="1">
      <w:startOverride w:val="1"/>
    </w:lvlOverride>
    <w:lvlOverride w:ilvl="2">
      <w:startOverride w:val="27"/>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
  </w:num>
  <w:num w:numId="27">
    <w:abstractNumId w:val="10"/>
  </w:num>
  <w:num w:numId="28">
    <w:abstractNumId w:val="32"/>
  </w:num>
  <w:num w:numId="29">
    <w:abstractNumId w:val="15"/>
  </w:num>
  <w:num w:numId="30">
    <w:abstractNumId w:val="22"/>
  </w:num>
  <w:num w:numId="31">
    <w:abstractNumId w:val="29"/>
  </w:num>
  <w:num w:numId="32">
    <w:abstractNumId w:val="9"/>
  </w:num>
  <w:num w:numId="33">
    <w:abstractNumId w:val="24"/>
  </w:num>
  <w:num w:numId="34">
    <w:abstractNumId w:val="25"/>
  </w:num>
  <w:num w:numId="35">
    <w:abstractNumId w:val="13"/>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00BF"/>
    <w:rsid w:val="00000730"/>
    <w:rsid w:val="00004CEF"/>
    <w:rsid w:val="000106E7"/>
    <w:rsid w:val="00027C53"/>
    <w:rsid w:val="0003297D"/>
    <w:rsid w:val="000455C4"/>
    <w:rsid w:val="00051DA1"/>
    <w:rsid w:val="00077FB8"/>
    <w:rsid w:val="000A385A"/>
    <w:rsid w:val="000D5015"/>
    <w:rsid w:val="000F7CC9"/>
    <w:rsid w:val="00142BF0"/>
    <w:rsid w:val="001459B3"/>
    <w:rsid w:val="00165F9B"/>
    <w:rsid w:val="00171CCF"/>
    <w:rsid w:val="00176665"/>
    <w:rsid w:val="001926F9"/>
    <w:rsid w:val="001A4AC5"/>
    <w:rsid w:val="001B555E"/>
    <w:rsid w:val="00202B1B"/>
    <w:rsid w:val="0023788C"/>
    <w:rsid w:val="00237DE6"/>
    <w:rsid w:val="00247720"/>
    <w:rsid w:val="002645EA"/>
    <w:rsid w:val="002715B6"/>
    <w:rsid w:val="00271B95"/>
    <w:rsid w:val="00284820"/>
    <w:rsid w:val="002A0E1A"/>
    <w:rsid w:val="002A367B"/>
    <w:rsid w:val="002B4C12"/>
    <w:rsid w:val="002C26F5"/>
    <w:rsid w:val="002F25B5"/>
    <w:rsid w:val="0030096C"/>
    <w:rsid w:val="003154A2"/>
    <w:rsid w:val="00323884"/>
    <w:rsid w:val="00324726"/>
    <w:rsid w:val="00332584"/>
    <w:rsid w:val="00351277"/>
    <w:rsid w:val="00380B8D"/>
    <w:rsid w:val="0039124F"/>
    <w:rsid w:val="00392A4A"/>
    <w:rsid w:val="00392B41"/>
    <w:rsid w:val="003C16CD"/>
    <w:rsid w:val="003E180C"/>
    <w:rsid w:val="003E51FA"/>
    <w:rsid w:val="00401656"/>
    <w:rsid w:val="00405EFA"/>
    <w:rsid w:val="00406DFC"/>
    <w:rsid w:val="00423AC5"/>
    <w:rsid w:val="0043332F"/>
    <w:rsid w:val="00435EB0"/>
    <w:rsid w:val="0045489D"/>
    <w:rsid w:val="00485CEF"/>
    <w:rsid w:val="004A2800"/>
    <w:rsid w:val="004D7799"/>
    <w:rsid w:val="004E09C2"/>
    <w:rsid w:val="004E74FF"/>
    <w:rsid w:val="0052225A"/>
    <w:rsid w:val="00531C68"/>
    <w:rsid w:val="005350EA"/>
    <w:rsid w:val="00536AED"/>
    <w:rsid w:val="00565AC2"/>
    <w:rsid w:val="005710EA"/>
    <w:rsid w:val="0057538D"/>
    <w:rsid w:val="00581908"/>
    <w:rsid w:val="005B1BDD"/>
    <w:rsid w:val="005E0269"/>
    <w:rsid w:val="005F3FB9"/>
    <w:rsid w:val="00605A9D"/>
    <w:rsid w:val="00607F65"/>
    <w:rsid w:val="0062002D"/>
    <w:rsid w:val="00633A4A"/>
    <w:rsid w:val="00635E04"/>
    <w:rsid w:val="0064046E"/>
    <w:rsid w:val="00646805"/>
    <w:rsid w:val="00663535"/>
    <w:rsid w:val="0066503F"/>
    <w:rsid w:val="006921B4"/>
    <w:rsid w:val="006921ED"/>
    <w:rsid w:val="006C21B7"/>
    <w:rsid w:val="006F150A"/>
    <w:rsid w:val="00721D4C"/>
    <w:rsid w:val="0076600E"/>
    <w:rsid w:val="00785E31"/>
    <w:rsid w:val="007C2090"/>
    <w:rsid w:val="007C32BA"/>
    <w:rsid w:val="007C4237"/>
    <w:rsid w:val="007D481E"/>
    <w:rsid w:val="007E2D7C"/>
    <w:rsid w:val="007F097F"/>
    <w:rsid w:val="007F3F59"/>
    <w:rsid w:val="00800BD8"/>
    <w:rsid w:val="00802756"/>
    <w:rsid w:val="008428C4"/>
    <w:rsid w:val="00847CDF"/>
    <w:rsid w:val="00865FEE"/>
    <w:rsid w:val="008940E0"/>
    <w:rsid w:val="008A4A0E"/>
    <w:rsid w:val="008C37AC"/>
    <w:rsid w:val="008C3C04"/>
    <w:rsid w:val="008E10EF"/>
    <w:rsid w:val="008E23CF"/>
    <w:rsid w:val="008E2C66"/>
    <w:rsid w:val="00901D4E"/>
    <w:rsid w:val="00905DDC"/>
    <w:rsid w:val="009224E0"/>
    <w:rsid w:val="00927954"/>
    <w:rsid w:val="00930ACB"/>
    <w:rsid w:val="00934E03"/>
    <w:rsid w:val="00946BB0"/>
    <w:rsid w:val="0095249F"/>
    <w:rsid w:val="00961DDF"/>
    <w:rsid w:val="00975F72"/>
    <w:rsid w:val="00982F48"/>
    <w:rsid w:val="0098303D"/>
    <w:rsid w:val="009B2D1C"/>
    <w:rsid w:val="009B3454"/>
    <w:rsid w:val="009D3936"/>
    <w:rsid w:val="009D4623"/>
    <w:rsid w:val="009E0BE6"/>
    <w:rsid w:val="00A12BB8"/>
    <w:rsid w:val="00A201D2"/>
    <w:rsid w:val="00A2257D"/>
    <w:rsid w:val="00A264BA"/>
    <w:rsid w:val="00A339D4"/>
    <w:rsid w:val="00A404FB"/>
    <w:rsid w:val="00A57940"/>
    <w:rsid w:val="00A638C2"/>
    <w:rsid w:val="00A73012"/>
    <w:rsid w:val="00A90620"/>
    <w:rsid w:val="00AB5E2D"/>
    <w:rsid w:val="00AF4C85"/>
    <w:rsid w:val="00B069B7"/>
    <w:rsid w:val="00B06EB7"/>
    <w:rsid w:val="00B162C3"/>
    <w:rsid w:val="00B20822"/>
    <w:rsid w:val="00B22B24"/>
    <w:rsid w:val="00B35354"/>
    <w:rsid w:val="00B4410A"/>
    <w:rsid w:val="00B45B37"/>
    <w:rsid w:val="00B77FA8"/>
    <w:rsid w:val="00B94B66"/>
    <w:rsid w:val="00BA4D75"/>
    <w:rsid w:val="00BA6E44"/>
    <w:rsid w:val="00BE466B"/>
    <w:rsid w:val="00BE5298"/>
    <w:rsid w:val="00BF1C5C"/>
    <w:rsid w:val="00BF5C3A"/>
    <w:rsid w:val="00BF61A9"/>
    <w:rsid w:val="00C149D8"/>
    <w:rsid w:val="00C352D2"/>
    <w:rsid w:val="00C75DE6"/>
    <w:rsid w:val="00CA22C0"/>
    <w:rsid w:val="00CB12EF"/>
    <w:rsid w:val="00CB727B"/>
    <w:rsid w:val="00CC229A"/>
    <w:rsid w:val="00D1287A"/>
    <w:rsid w:val="00D14270"/>
    <w:rsid w:val="00D17330"/>
    <w:rsid w:val="00D208D1"/>
    <w:rsid w:val="00D208E8"/>
    <w:rsid w:val="00D51722"/>
    <w:rsid w:val="00D653F9"/>
    <w:rsid w:val="00DB15D4"/>
    <w:rsid w:val="00DB1BFC"/>
    <w:rsid w:val="00DE29C2"/>
    <w:rsid w:val="00DE3546"/>
    <w:rsid w:val="00E2276B"/>
    <w:rsid w:val="00E439AB"/>
    <w:rsid w:val="00E522F5"/>
    <w:rsid w:val="00E668A4"/>
    <w:rsid w:val="00E71D35"/>
    <w:rsid w:val="00E85D09"/>
    <w:rsid w:val="00E86D99"/>
    <w:rsid w:val="00E933D6"/>
    <w:rsid w:val="00E94789"/>
    <w:rsid w:val="00E94BC0"/>
    <w:rsid w:val="00EB2B54"/>
    <w:rsid w:val="00EB7EAA"/>
    <w:rsid w:val="00EC3594"/>
    <w:rsid w:val="00ED2824"/>
    <w:rsid w:val="00EE27A9"/>
    <w:rsid w:val="00EE3602"/>
    <w:rsid w:val="00F0790A"/>
    <w:rsid w:val="00F1550F"/>
    <w:rsid w:val="00F2141F"/>
    <w:rsid w:val="00F26126"/>
    <w:rsid w:val="00F26192"/>
    <w:rsid w:val="00F35ECF"/>
    <w:rsid w:val="00F703A5"/>
    <w:rsid w:val="00F734E2"/>
    <w:rsid w:val="00F92308"/>
    <w:rsid w:val="00F92E0D"/>
    <w:rsid w:val="00FE02BA"/>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aliases w:val="Normal bullet 2,Bullet list,List Paragraph1,Numbered List,1st level - Bullet List Paragraph,Lettre d'introduction,Paragrafo elenco,List Paragraph11,Normal bullet 21,List Paragraph111,Bullet list1,Überschrift2,List Paragraph,Aufzählung"/>
    <w:basedOn w:val="Standard"/>
    <w:link w:val="ListenabsatzZchn"/>
    <w:uiPriority w:val="1"/>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unhideWhenUsed/>
    <w:rsid w:val="007F097F"/>
    <w:rPr>
      <w:sz w:val="20"/>
      <w:szCs w:val="20"/>
    </w:rPr>
  </w:style>
  <w:style w:type="character" w:customStyle="1" w:styleId="KommentartextZchn">
    <w:name w:val="Kommentartext Zchn"/>
    <w:basedOn w:val="Absatz-Standardschriftart"/>
    <w:link w:val="Kommentartext"/>
    <w:uiPriority w:val="99"/>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character" w:styleId="BesuchterLink">
    <w:name w:val="FollowedHyperlink"/>
    <w:basedOn w:val="Absatz-Standardschriftart"/>
    <w:uiPriority w:val="99"/>
    <w:semiHidden/>
    <w:unhideWhenUsed/>
    <w:rsid w:val="0066503F"/>
    <w:rPr>
      <w:color w:val="800080" w:themeColor="followedHyperlink"/>
      <w:u w:val="single"/>
    </w:rPr>
  </w:style>
  <w:style w:type="character" w:customStyle="1" w:styleId="ListenabsatzZchn">
    <w:name w:val="Listenabsatz Zchn"/>
    <w:aliases w:val="Normal bullet 2 Zchn,Bullet list Zchn,List Paragraph1 Zchn,Numbered List Zchn,1st level - Bullet List Paragraph Zchn,Lettre d'introduction Zchn,Paragrafo elenco Zchn,List Paragraph11 Zchn,Normal bullet 21 Zchn,List Paragraph111 Zchn"/>
    <w:link w:val="Listenabsatz"/>
    <w:uiPriority w:val="1"/>
    <w:locked/>
    <w:rsid w:val="000000BF"/>
    <w:rPr>
      <w:rFonts w:ascii="Arial" w:hAnsi="Arial" w:cs="Arial"/>
      <w:sz w:val="22"/>
      <w:szCs w:val="22"/>
    </w:rPr>
  </w:style>
  <w:style w:type="table" w:styleId="Tabellenraster">
    <w:name w:val="Table Grid"/>
    <w:basedOn w:val="NormaleTabelle"/>
    <w:uiPriority w:val="59"/>
    <w:rsid w:val="0069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1910">
      <w:bodyDiv w:val="1"/>
      <w:marLeft w:val="0"/>
      <w:marRight w:val="0"/>
      <w:marTop w:val="0"/>
      <w:marBottom w:val="0"/>
      <w:divBdr>
        <w:top w:val="none" w:sz="0" w:space="0" w:color="auto"/>
        <w:left w:val="none" w:sz="0" w:space="0" w:color="auto"/>
        <w:bottom w:val="none" w:sz="0" w:space="0" w:color="auto"/>
        <w:right w:val="none" w:sz="0" w:space="0" w:color="auto"/>
      </w:divBdr>
    </w:div>
    <w:div w:id="676230196">
      <w:bodyDiv w:val="1"/>
      <w:marLeft w:val="0"/>
      <w:marRight w:val="0"/>
      <w:marTop w:val="0"/>
      <w:marBottom w:val="0"/>
      <w:divBdr>
        <w:top w:val="none" w:sz="0" w:space="0" w:color="auto"/>
        <w:left w:val="none" w:sz="0" w:space="0" w:color="auto"/>
        <w:bottom w:val="none" w:sz="0" w:space="0" w:color="auto"/>
        <w:right w:val="none" w:sz="0" w:space="0" w:color="auto"/>
      </w:divBdr>
    </w:div>
    <w:div w:id="967511612">
      <w:bodyDiv w:val="1"/>
      <w:marLeft w:val="0"/>
      <w:marRight w:val="0"/>
      <w:marTop w:val="0"/>
      <w:marBottom w:val="0"/>
      <w:divBdr>
        <w:top w:val="none" w:sz="0" w:space="0" w:color="auto"/>
        <w:left w:val="none" w:sz="0" w:space="0" w:color="auto"/>
        <w:bottom w:val="none" w:sz="0" w:space="0" w:color="auto"/>
        <w:right w:val="none" w:sz="0" w:space="0" w:color="auto"/>
      </w:divBdr>
    </w:div>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 w:id="1119571353">
      <w:bodyDiv w:val="1"/>
      <w:marLeft w:val="0"/>
      <w:marRight w:val="0"/>
      <w:marTop w:val="0"/>
      <w:marBottom w:val="0"/>
      <w:divBdr>
        <w:top w:val="none" w:sz="0" w:space="0" w:color="auto"/>
        <w:left w:val="none" w:sz="0" w:space="0" w:color="auto"/>
        <w:bottom w:val="none" w:sz="0" w:space="0" w:color="auto"/>
        <w:right w:val="none" w:sz="0" w:space="0" w:color="auto"/>
      </w:divBdr>
    </w:div>
    <w:div w:id="1387413774">
      <w:bodyDiv w:val="1"/>
      <w:marLeft w:val="0"/>
      <w:marRight w:val="0"/>
      <w:marTop w:val="0"/>
      <w:marBottom w:val="0"/>
      <w:divBdr>
        <w:top w:val="none" w:sz="0" w:space="0" w:color="auto"/>
        <w:left w:val="none" w:sz="0" w:space="0" w:color="auto"/>
        <w:bottom w:val="none" w:sz="0" w:space="0" w:color="auto"/>
        <w:right w:val="none" w:sz="0" w:space="0" w:color="auto"/>
      </w:divBdr>
    </w:div>
    <w:div w:id="1835293148">
      <w:bodyDiv w:val="1"/>
      <w:marLeft w:val="0"/>
      <w:marRight w:val="0"/>
      <w:marTop w:val="0"/>
      <w:marBottom w:val="0"/>
      <w:divBdr>
        <w:top w:val="none" w:sz="0" w:space="0" w:color="auto"/>
        <w:left w:val="none" w:sz="0" w:space="0" w:color="auto"/>
        <w:bottom w:val="none" w:sz="0" w:space="0" w:color="auto"/>
        <w:right w:val="none" w:sz="0" w:space="0" w:color="auto"/>
      </w:divBdr>
    </w:div>
    <w:div w:id="2053722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undesregierung.de/breg-de/aktuelles/fachkraeftestrategie-15631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mas.de/DE/Themen/Arbeitsmarkt/Fachkraeftesicherung/daten-und-fakten.html" TargetMode="External"/><Relationship Id="rId17" Type="http://schemas.openxmlformats.org/officeDocument/2006/relationships/hyperlink" Target="https://www.bmas.de/DE/Presse/Meldungen/2018/fachkraefteeinwanderungsgesetz.html" TargetMode="External"/><Relationship Id="rId2" Type="http://schemas.openxmlformats.org/officeDocument/2006/relationships/numbering" Target="numbering.xml"/><Relationship Id="rId16" Type="http://schemas.openxmlformats.org/officeDocument/2006/relationships/hyperlink" Target="https://www.bmas.de/DE/Presse/Meldungen/2018/fachkraefteeinwanderungsgesetz.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s.de/DE/Themen/Arbeitsmarkt/Fachkraeftesicherung/daten-und-fakten.html" TargetMode="External"/><Relationship Id="rId5" Type="http://schemas.openxmlformats.org/officeDocument/2006/relationships/webSettings" Target="webSettings.xml"/><Relationship Id="rId15" Type="http://schemas.openxmlformats.org/officeDocument/2006/relationships/hyperlink" Target="https://www.bmas.de/DE/Schwerpunkte/Nationale-Weiterbildungsstrategie/nws-artikel.html" TargetMode="External"/><Relationship Id="rId10" Type="http://schemas.openxmlformats.org/officeDocument/2006/relationships/hyperlink" Target="https://statistik.arbeitsagentur.de/Navigation/Footer/Top-Produkte/Fachkraefteengpassanalyse-Nav.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tistik.arbeitsagentur.de/Navigation/Footer/Top-Produkte/Fachkraefteengpassanalyse-Nav.html" TargetMode="External"/><Relationship Id="rId14" Type="http://schemas.openxmlformats.org/officeDocument/2006/relationships/hyperlink" Target="https://www.bundesregierung.de/breg-de/aktuelles/fachkraeftestrategie-15631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5D2666-8663-4164-A34A-C8143159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7159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8279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Lier</dc:creator>
  <cp:keywords/>
  <dc:description/>
  <cp:lastModifiedBy>Konstantin Jähne</cp:lastModifiedBy>
  <cp:revision>3</cp:revision>
  <cp:lastPrinted>2019-11-15T16:06:00Z</cp:lastPrinted>
  <dcterms:created xsi:type="dcterms:W3CDTF">2019-11-15T16:06:00Z</dcterms:created>
  <dcterms:modified xsi:type="dcterms:W3CDTF">2019-11-15T16:07:00Z</dcterms:modified>
</cp:coreProperties>
</file>